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B579A" w14:textId="77777777" w:rsidR="0065135C" w:rsidRDefault="0065135C" w:rsidP="006F66BC">
      <w:pPr>
        <w:pStyle w:val="Heading1"/>
        <w:spacing w:before="0"/>
      </w:pPr>
      <w:bookmarkStart w:id="0" w:name="_GoBack"/>
      <w:bookmarkEnd w:id="0"/>
    </w:p>
    <w:p w14:paraId="25EC2E14" w14:textId="7F72DDFE" w:rsidR="003C6340" w:rsidRDefault="00604EF9" w:rsidP="006F66BC">
      <w:pPr>
        <w:pStyle w:val="Heading1"/>
        <w:spacing w:before="0"/>
      </w:pPr>
      <w:r>
        <w:t xml:space="preserve">PRILOG 2 </w:t>
      </w:r>
      <w:r w:rsidR="006B502A" w:rsidRPr="003C6340">
        <w:t xml:space="preserve">- </w:t>
      </w:r>
      <w:r w:rsidR="003C6340" w:rsidRPr="003C6340">
        <w:t>Organizacijska struktura Procesa izrade, provedbe i praćenja SECAP-a Grada Zagreba</w:t>
      </w:r>
    </w:p>
    <w:p w14:paraId="70B08284" w14:textId="77777777" w:rsidR="003C6340" w:rsidRPr="003C6340" w:rsidRDefault="003C6340" w:rsidP="003C6340"/>
    <w:p w14:paraId="3E8BE635" w14:textId="2F732490" w:rsidR="003C6340" w:rsidRPr="002B7F8A" w:rsidRDefault="00492892">
      <w:pPr>
        <w:pStyle w:val="Obinitekst1"/>
        <w:numPr>
          <w:ilvl w:val="0"/>
          <w:numId w:val="6"/>
        </w:numPr>
        <w:jc w:val="both"/>
        <w:rPr>
          <w:rFonts w:asciiTheme="minorHAnsi" w:eastAsiaTheme="majorEastAsia" w:hAnsiTheme="minorHAnsi" w:cstheme="majorBidi"/>
          <w:b/>
          <w:bCs/>
          <w:sz w:val="28"/>
          <w:szCs w:val="28"/>
          <w:lang w:val="hr-HR"/>
        </w:rPr>
      </w:pPr>
      <w:r w:rsidRPr="002B7F8A">
        <w:rPr>
          <w:rFonts w:asciiTheme="minorHAnsi" w:eastAsiaTheme="majorEastAsia" w:hAnsiTheme="minorHAnsi" w:cstheme="majorBidi"/>
          <w:b/>
          <w:bCs/>
          <w:sz w:val="28"/>
          <w:szCs w:val="28"/>
          <w:lang w:val="hr-HR"/>
        </w:rPr>
        <w:t>Pristup</w:t>
      </w:r>
      <w:r w:rsidR="003C6340" w:rsidRPr="002B7F8A">
        <w:rPr>
          <w:rFonts w:asciiTheme="minorHAnsi" w:eastAsiaTheme="majorEastAsia" w:hAnsiTheme="minorHAnsi" w:cstheme="majorBidi"/>
          <w:b/>
          <w:bCs/>
          <w:sz w:val="28"/>
          <w:szCs w:val="28"/>
          <w:lang w:val="hr-HR"/>
        </w:rPr>
        <w:t xml:space="preserve"> provedb</w:t>
      </w:r>
      <w:r w:rsidRPr="002B7F8A">
        <w:rPr>
          <w:rFonts w:asciiTheme="minorHAnsi" w:eastAsiaTheme="majorEastAsia" w:hAnsiTheme="minorHAnsi" w:cstheme="majorBidi"/>
          <w:b/>
          <w:bCs/>
          <w:sz w:val="28"/>
          <w:szCs w:val="28"/>
          <w:lang w:val="hr-HR"/>
        </w:rPr>
        <w:t>i</w:t>
      </w:r>
      <w:r w:rsidR="003C6340" w:rsidRPr="002B7F8A">
        <w:rPr>
          <w:rFonts w:asciiTheme="minorHAnsi" w:eastAsiaTheme="majorEastAsia" w:hAnsiTheme="minorHAnsi" w:cstheme="majorBidi"/>
          <w:b/>
          <w:bCs/>
          <w:sz w:val="28"/>
          <w:szCs w:val="28"/>
          <w:lang w:val="hr-HR"/>
        </w:rPr>
        <w:t xml:space="preserve"> Procesa</w:t>
      </w:r>
    </w:p>
    <w:p w14:paraId="180B5A98" w14:textId="77777777" w:rsidR="003C6340" w:rsidRDefault="003C6340" w:rsidP="003C6340">
      <w:pPr>
        <w:pStyle w:val="Obinitekst1"/>
        <w:jc w:val="both"/>
        <w:rPr>
          <w:rFonts w:ascii="Calibri" w:hAnsi="Calibri" w:cs="Arial"/>
          <w:sz w:val="22"/>
          <w:szCs w:val="22"/>
          <w:lang w:val="hr-HR"/>
        </w:rPr>
      </w:pPr>
    </w:p>
    <w:p w14:paraId="069F3CCF" w14:textId="36364934" w:rsidR="003C6340" w:rsidRPr="003C6340" w:rsidRDefault="003C6340" w:rsidP="003C6340">
      <w:pPr>
        <w:pStyle w:val="Obinitekst1"/>
        <w:jc w:val="both"/>
        <w:rPr>
          <w:rFonts w:ascii="Calibri" w:hAnsi="Calibri" w:cs="Arial"/>
          <w:sz w:val="22"/>
          <w:szCs w:val="22"/>
          <w:lang w:val="hr-HR"/>
        </w:rPr>
      </w:pPr>
      <w:r w:rsidRPr="003C6340">
        <w:rPr>
          <w:rFonts w:ascii="Calibri" w:hAnsi="Calibri" w:cs="Arial"/>
          <w:sz w:val="22"/>
          <w:szCs w:val="22"/>
          <w:lang w:val="hr-HR"/>
        </w:rPr>
        <w:t>Proces izrade, provedbe i praćenja Akcijskog plana energetski održivog razvitka</w:t>
      </w:r>
      <w:r w:rsidR="004E7377">
        <w:rPr>
          <w:rFonts w:ascii="Calibri" w:hAnsi="Calibri" w:cs="Arial"/>
          <w:sz w:val="22"/>
          <w:szCs w:val="22"/>
          <w:lang w:val="hr-HR"/>
        </w:rPr>
        <w:t xml:space="preserve"> </w:t>
      </w:r>
      <w:r w:rsidR="004E7377" w:rsidRPr="004E7377">
        <w:rPr>
          <w:rFonts w:ascii="Calibri" w:hAnsi="Calibri" w:cs="Arial"/>
          <w:sz w:val="22"/>
          <w:szCs w:val="22"/>
          <w:lang w:val="hr-HR"/>
        </w:rPr>
        <w:t>i prilagodbe klimatskim promjenama</w:t>
      </w:r>
      <w:r w:rsidRPr="003C6340">
        <w:rPr>
          <w:rFonts w:ascii="Calibri" w:hAnsi="Calibri" w:cs="Arial"/>
          <w:sz w:val="22"/>
          <w:szCs w:val="22"/>
          <w:lang w:val="hr-HR"/>
        </w:rPr>
        <w:t xml:space="preserve"> Grada Zagreba je iznimno složen zadatak koji </w:t>
      </w:r>
      <w:r w:rsidR="67C30192" w:rsidRPr="003C6340">
        <w:rPr>
          <w:rFonts w:ascii="Calibri" w:hAnsi="Calibri" w:cs="Arial"/>
          <w:sz w:val="22"/>
          <w:szCs w:val="22"/>
          <w:lang w:val="hr-HR"/>
        </w:rPr>
        <w:t>je</w:t>
      </w:r>
      <w:r w:rsidRPr="003C6340">
        <w:rPr>
          <w:rFonts w:ascii="Calibri" w:hAnsi="Calibri" w:cs="Arial"/>
          <w:sz w:val="22"/>
          <w:szCs w:val="22"/>
          <w:lang w:val="hr-HR"/>
        </w:rPr>
        <w:t xml:space="preserve"> pred sve </w:t>
      </w:r>
      <w:r w:rsidR="67C30192" w:rsidRPr="003C6340">
        <w:rPr>
          <w:rFonts w:ascii="Calibri" w:hAnsi="Calibri" w:cs="Arial"/>
          <w:sz w:val="22"/>
          <w:szCs w:val="22"/>
          <w:lang w:val="hr-HR"/>
        </w:rPr>
        <w:t xml:space="preserve">uključene </w:t>
      </w:r>
      <w:r w:rsidRPr="003C6340">
        <w:rPr>
          <w:rFonts w:ascii="Calibri" w:hAnsi="Calibri" w:cs="Arial"/>
          <w:sz w:val="22"/>
          <w:szCs w:val="22"/>
          <w:lang w:val="hr-HR"/>
        </w:rPr>
        <w:t>dionike postavi</w:t>
      </w:r>
      <w:r w:rsidR="67C30192" w:rsidRPr="003C6340">
        <w:rPr>
          <w:rFonts w:ascii="Calibri" w:hAnsi="Calibri" w:cs="Arial"/>
          <w:sz w:val="22"/>
          <w:szCs w:val="22"/>
          <w:lang w:val="hr-HR"/>
        </w:rPr>
        <w:t>o</w:t>
      </w:r>
      <w:r w:rsidRPr="003C6340">
        <w:rPr>
          <w:rFonts w:ascii="Calibri" w:hAnsi="Calibri" w:cs="Arial"/>
          <w:sz w:val="22"/>
          <w:szCs w:val="22"/>
          <w:lang w:val="hr-HR"/>
        </w:rPr>
        <w:t xml:space="preserve"> brojne izazove. Akcijski plan energetski održivog razvitka</w:t>
      </w:r>
      <w:r w:rsidR="004E7377">
        <w:rPr>
          <w:rFonts w:ascii="Calibri" w:hAnsi="Calibri" w:cs="Arial"/>
          <w:sz w:val="22"/>
          <w:szCs w:val="22"/>
          <w:lang w:val="hr-HR"/>
        </w:rPr>
        <w:t xml:space="preserve"> </w:t>
      </w:r>
      <w:r w:rsidR="004E7377" w:rsidRPr="004E7377">
        <w:rPr>
          <w:rFonts w:ascii="Calibri" w:hAnsi="Calibri" w:cs="Arial"/>
          <w:sz w:val="22"/>
          <w:szCs w:val="22"/>
          <w:lang w:val="hr-HR"/>
        </w:rPr>
        <w:t>i prilagodbe klimatskim promjenama</w:t>
      </w:r>
      <w:r w:rsidRPr="003C6340">
        <w:rPr>
          <w:rFonts w:ascii="Calibri" w:hAnsi="Calibri" w:cs="Arial"/>
          <w:sz w:val="22"/>
          <w:szCs w:val="22"/>
          <w:lang w:val="hr-HR"/>
        </w:rPr>
        <w:t xml:space="preserve"> Grada Zagreba je prvi plan takve vrste u izradi u Hrvatskoj. Iako je Europska komisija dala okvirn</w:t>
      </w:r>
      <w:r w:rsidR="00DE7C02">
        <w:rPr>
          <w:rFonts w:ascii="Calibri" w:hAnsi="Calibri" w:cs="Arial"/>
          <w:sz w:val="22"/>
          <w:szCs w:val="22"/>
          <w:lang w:val="hr-HR"/>
        </w:rPr>
        <w:t xml:space="preserve">e upute </w:t>
      </w:r>
      <w:r w:rsidRPr="003C6340">
        <w:rPr>
          <w:rFonts w:ascii="Calibri" w:hAnsi="Calibri" w:cs="Arial"/>
          <w:sz w:val="22"/>
          <w:szCs w:val="22"/>
          <w:lang w:val="hr-HR"/>
        </w:rPr>
        <w:t>o čitavom tijeku Procesa na Gradskoj je upravi da ih u što većoj mjeri prilagodi konkretnoj situaciji. S druge strane, na Gradu Zagrebu kao hrvatskoj metropoli je i zadatak da kvalitetom i uspješnošću Procesa bude uzor ostalim hrvatskim gradovima na putu urbanog, energetskog održivog razvitka</w:t>
      </w:r>
      <w:r w:rsidR="7DB47092" w:rsidRPr="003C6340">
        <w:rPr>
          <w:rFonts w:ascii="Calibri" w:hAnsi="Calibri" w:cs="Arial"/>
          <w:sz w:val="22"/>
          <w:szCs w:val="22"/>
          <w:lang w:val="hr-HR"/>
        </w:rPr>
        <w:t xml:space="preserve"> </w:t>
      </w:r>
      <w:r w:rsidR="35021702" w:rsidRPr="002B7F8A">
        <w:rPr>
          <w:rFonts w:ascii="Calibri" w:hAnsi="Calibri" w:cs="Arial"/>
          <w:sz w:val="22"/>
          <w:szCs w:val="22"/>
          <w:lang w:val="hr-HR"/>
        </w:rPr>
        <w:t xml:space="preserve">i </w:t>
      </w:r>
      <w:r w:rsidR="00D5609A">
        <w:rPr>
          <w:rFonts w:ascii="Calibri" w:hAnsi="Calibri" w:cs="Arial"/>
          <w:sz w:val="22"/>
          <w:szCs w:val="22"/>
          <w:lang w:val="hr-HR"/>
        </w:rPr>
        <w:t>prilagodbi</w:t>
      </w:r>
      <w:r w:rsidR="35021702" w:rsidRPr="002B7F8A">
        <w:rPr>
          <w:rFonts w:ascii="Calibri" w:hAnsi="Calibri" w:cs="Arial"/>
          <w:sz w:val="22"/>
          <w:szCs w:val="22"/>
          <w:lang w:val="hr-HR"/>
        </w:rPr>
        <w:t xml:space="preserve"> na učinke klimatskih promjena</w:t>
      </w:r>
      <w:r w:rsidRPr="003C6340">
        <w:rPr>
          <w:rFonts w:ascii="Calibri" w:hAnsi="Calibri" w:cs="Arial"/>
          <w:sz w:val="22"/>
          <w:szCs w:val="22"/>
          <w:lang w:val="hr-HR"/>
        </w:rPr>
        <w:t>.</w:t>
      </w:r>
    </w:p>
    <w:p w14:paraId="25EC7E88" w14:textId="77777777" w:rsidR="003C6340" w:rsidRPr="003C6340" w:rsidRDefault="003C6340" w:rsidP="003C6340">
      <w:pPr>
        <w:pStyle w:val="Obinitekst1"/>
        <w:jc w:val="both"/>
        <w:rPr>
          <w:rFonts w:ascii="Calibri" w:hAnsi="Calibri" w:cs="Arial"/>
          <w:sz w:val="22"/>
          <w:szCs w:val="22"/>
          <w:lang w:val="hr-HR"/>
        </w:rPr>
      </w:pPr>
    </w:p>
    <w:p w14:paraId="7CBEFD1F" w14:textId="644B1149" w:rsidR="003C6340" w:rsidRPr="003C6340" w:rsidRDefault="003C6340" w:rsidP="003C6340">
      <w:pPr>
        <w:pStyle w:val="Obinitekst1"/>
        <w:jc w:val="both"/>
        <w:rPr>
          <w:rFonts w:ascii="Calibri" w:hAnsi="Calibri" w:cs="Arial"/>
          <w:sz w:val="22"/>
          <w:szCs w:val="22"/>
          <w:lang w:val="hr-HR"/>
        </w:rPr>
      </w:pPr>
      <w:r w:rsidRPr="003C6340">
        <w:rPr>
          <w:rFonts w:ascii="Calibri" w:hAnsi="Calibri" w:cs="Arial"/>
          <w:sz w:val="22"/>
          <w:szCs w:val="22"/>
          <w:lang w:val="hr-HR"/>
        </w:rPr>
        <w:t xml:space="preserve">Glavni preduvjet uspješne realizacije Procesa je izgradnja djelotvorne organizacijske strukture u kojoj će se od samog pokretanja </w:t>
      </w:r>
      <w:r w:rsidR="00736AF8">
        <w:rPr>
          <w:rFonts w:ascii="Calibri" w:hAnsi="Calibri" w:cs="Arial"/>
          <w:sz w:val="22"/>
          <w:szCs w:val="22"/>
          <w:lang w:val="hr-HR"/>
        </w:rPr>
        <w:t>P</w:t>
      </w:r>
      <w:r w:rsidRPr="003C6340">
        <w:rPr>
          <w:rFonts w:ascii="Calibri" w:hAnsi="Calibri" w:cs="Arial"/>
          <w:sz w:val="22"/>
          <w:szCs w:val="22"/>
          <w:lang w:val="hr-HR"/>
        </w:rPr>
        <w:t>rocesa znati tko, što, kako i u kojem vremensk</w:t>
      </w:r>
      <w:r w:rsidR="0069577F">
        <w:rPr>
          <w:rFonts w:ascii="Calibri" w:hAnsi="Calibri" w:cs="Arial"/>
          <w:sz w:val="22"/>
          <w:szCs w:val="22"/>
          <w:lang w:val="hr-HR"/>
        </w:rPr>
        <w:t>o</w:t>
      </w:r>
      <w:r w:rsidRPr="003C6340">
        <w:rPr>
          <w:rFonts w:ascii="Calibri" w:hAnsi="Calibri" w:cs="Arial"/>
          <w:sz w:val="22"/>
          <w:szCs w:val="22"/>
          <w:lang w:val="hr-HR"/>
        </w:rPr>
        <w:t xml:space="preserve">m roku treba napraviti. Kako će zbog same kompleksnosti </w:t>
      </w:r>
      <w:r w:rsidR="00736AF8">
        <w:rPr>
          <w:rFonts w:ascii="Calibri" w:hAnsi="Calibri" w:cs="Arial"/>
          <w:sz w:val="22"/>
          <w:szCs w:val="22"/>
          <w:lang w:val="hr-HR"/>
        </w:rPr>
        <w:t>P</w:t>
      </w:r>
      <w:r w:rsidRPr="003C6340">
        <w:rPr>
          <w:rFonts w:ascii="Calibri" w:hAnsi="Calibri" w:cs="Arial"/>
          <w:sz w:val="22"/>
          <w:szCs w:val="22"/>
          <w:lang w:val="hr-HR"/>
        </w:rPr>
        <w:t>rocesa s jedne</w:t>
      </w:r>
      <w:r w:rsidR="64928E1F" w:rsidRPr="003C6340">
        <w:rPr>
          <w:rFonts w:ascii="Calibri" w:hAnsi="Calibri" w:cs="Arial"/>
          <w:sz w:val="22"/>
          <w:szCs w:val="22"/>
          <w:lang w:val="hr-HR"/>
        </w:rPr>
        <w:t>,</w:t>
      </w:r>
      <w:r w:rsidRPr="003C6340">
        <w:rPr>
          <w:rFonts w:ascii="Calibri" w:hAnsi="Calibri" w:cs="Arial"/>
          <w:sz w:val="22"/>
          <w:szCs w:val="22"/>
          <w:lang w:val="hr-HR"/>
        </w:rPr>
        <w:t xml:space="preserve"> a zbog važnosti i veličine Grada Zagreba kao hrvatske metropole s druge strane, </w:t>
      </w:r>
      <w:r w:rsidR="64928E1F" w:rsidRPr="003C6340">
        <w:rPr>
          <w:rFonts w:ascii="Calibri" w:hAnsi="Calibri" w:cs="Arial"/>
          <w:sz w:val="22"/>
          <w:szCs w:val="22"/>
          <w:lang w:val="hr-HR"/>
        </w:rPr>
        <w:t>p</w:t>
      </w:r>
      <w:r w:rsidRPr="003C6340">
        <w:rPr>
          <w:rFonts w:ascii="Calibri" w:hAnsi="Calibri" w:cs="Arial"/>
          <w:sz w:val="22"/>
          <w:szCs w:val="22"/>
          <w:lang w:val="hr-HR"/>
        </w:rPr>
        <w:t>roces obuhvatiti iznimno veliki broj sudionika</w:t>
      </w:r>
      <w:r w:rsidR="00D4653E">
        <w:rPr>
          <w:rFonts w:ascii="Calibri" w:hAnsi="Calibri" w:cs="Arial"/>
          <w:sz w:val="22"/>
          <w:szCs w:val="22"/>
          <w:lang w:val="hr-HR"/>
        </w:rPr>
        <w:t>,</w:t>
      </w:r>
      <w:r w:rsidRPr="003C6340">
        <w:rPr>
          <w:rFonts w:ascii="Calibri" w:hAnsi="Calibri" w:cs="Arial"/>
          <w:sz w:val="22"/>
          <w:szCs w:val="22"/>
          <w:lang w:val="hr-HR"/>
        </w:rPr>
        <w:t xml:space="preserve"> vrlo je važno na samom početku jasno definirati zad</w:t>
      </w:r>
      <w:r w:rsidR="747E330A" w:rsidRPr="002B7F8A">
        <w:rPr>
          <w:rFonts w:ascii="Calibri" w:hAnsi="Calibri" w:cs="Arial"/>
          <w:sz w:val="22"/>
          <w:szCs w:val="22"/>
          <w:lang w:val="hr-HR"/>
        </w:rPr>
        <w:t>atke i odgovornosti</w:t>
      </w:r>
      <w:r w:rsidR="004C5FE6">
        <w:rPr>
          <w:rFonts w:ascii="Calibri" w:hAnsi="Calibri" w:cs="Arial"/>
          <w:sz w:val="22"/>
          <w:szCs w:val="22"/>
          <w:lang w:val="hr-HR"/>
        </w:rPr>
        <w:t xml:space="preserve"> svih uključenih</w:t>
      </w:r>
      <w:r w:rsidRPr="003C6340">
        <w:rPr>
          <w:rFonts w:ascii="Calibri" w:hAnsi="Calibri" w:cs="Arial"/>
          <w:sz w:val="22"/>
          <w:szCs w:val="22"/>
          <w:lang w:val="hr-HR"/>
        </w:rPr>
        <w:t>.</w:t>
      </w:r>
    </w:p>
    <w:p w14:paraId="460186AC" w14:textId="77777777" w:rsidR="003C6340" w:rsidRPr="003C6340" w:rsidRDefault="003C6340" w:rsidP="003C6340">
      <w:pPr>
        <w:pStyle w:val="Obinitekst1"/>
        <w:jc w:val="both"/>
        <w:rPr>
          <w:rFonts w:ascii="Calibri" w:hAnsi="Calibri" w:cs="Arial"/>
          <w:sz w:val="22"/>
          <w:szCs w:val="22"/>
          <w:lang w:val="hr-HR"/>
        </w:rPr>
      </w:pPr>
    </w:p>
    <w:p w14:paraId="43984A6D" w14:textId="2722C183" w:rsidR="003C6340" w:rsidRDefault="003C6340" w:rsidP="003C6340">
      <w:pPr>
        <w:pStyle w:val="Obinitekst1"/>
        <w:jc w:val="both"/>
        <w:rPr>
          <w:rFonts w:ascii="Calibri" w:hAnsi="Calibri" w:cs="Arial"/>
          <w:sz w:val="22"/>
          <w:szCs w:val="22"/>
          <w:lang w:val="hr-HR"/>
        </w:rPr>
      </w:pPr>
      <w:r w:rsidRPr="003C6340">
        <w:rPr>
          <w:rFonts w:ascii="Calibri" w:hAnsi="Calibri" w:cs="Arial"/>
          <w:sz w:val="22"/>
          <w:szCs w:val="22"/>
          <w:lang w:val="hr-HR"/>
        </w:rPr>
        <w:t xml:space="preserve">Prvi korak u izgradnji organizacijske strukture za provedbu </w:t>
      </w:r>
      <w:r w:rsidR="747E330A" w:rsidRPr="003C6340">
        <w:rPr>
          <w:rFonts w:ascii="Calibri" w:hAnsi="Calibri" w:cs="Arial"/>
          <w:sz w:val="22"/>
          <w:szCs w:val="22"/>
          <w:lang w:val="hr-HR"/>
        </w:rPr>
        <w:t>p</w:t>
      </w:r>
      <w:r w:rsidRPr="003C6340">
        <w:rPr>
          <w:rFonts w:ascii="Calibri" w:hAnsi="Calibri" w:cs="Arial"/>
          <w:sz w:val="22"/>
          <w:szCs w:val="22"/>
          <w:lang w:val="hr-HR"/>
        </w:rPr>
        <w:t xml:space="preserve">rocesa je imenovanje koordinatora. Koordinator </w:t>
      </w:r>
      <w:r w:rsidR="00736AF8">
        <w:rPr>
          <w:rFonts w:ascii="Calibri" w:hAnsi="Calibri" w:cs="Arial"/>
          <w:sz w:val="22"/>
          <w:szCs w:val="22"/>
          <w:lang w:val="hr-HR"/>
        </w:rPr>
        <w:t>Proces</w:t>
      </w:r>
      <w:r w:rsidRPr="003C6340">
        <w:rPr>
          <w:rFonts w:ascii="Calibri" w:hAnsi="Calibri" w:cs="Arial"/>
          <w:sz w:val="22"/>
          <w:szCs w:val="22"/>
          <w:lang w:val="hr-HR"/>
        </w:rPr>
        <w:t xml:space="preserve">a je ključna osoba koja donosi sve važne odluke i na čiji se prijedlog </w:t>
      </w:r>
      <w:r w:rsidR="00F05CF7">
        <w:rPr>
          <w:rFonts w:ascii="Calibri" w:hAnsi="Calibri" w:cs="Arial"/>
          <w:sz w:val="22"/>
          <w:szCs w:val="22"/>
          <w:lang w:val="hr-HR"/>
        </w:rPr>
        <w:t>uključuju svi ključni sudionici potrebni za</w:t>
      </w:r>
      <w:r w:rsidRPr="003C6340">
        <w:rPr>
          <w:rFonts w:ascii="Calibri" w:hAnsi="Calibri" w:cs="Arial"/>
          <w:sz w:val="22"/>
          <w:szCs w:val="22"/>
          <w:lang w:val="hr-HR"/>
        </w:rPr>
        <w:t xml:space="preserve"> realizaciju prije opisanih osnovnih koraka </w:t>
      </w:r>
      <w:r w:rsidR="00736AF8">
        <w:rPr>
          <w:rFonts w:ascii="Calibri" w:hAnsi="Calibri" w:cs="Arial"/>
          <w:sz w:val="22"/>
          <w:szCs w:val="22"/>
          <w:lang w:val="hr-HR"/>
        </w:rPr>
        <w:t>Proces</w:t>
      </w:r>
      <w:r w:rsidRPr="003C6340">
        <w:rPr>
          <w:rFonts w:ascii="Calibri" w:hAnsi="Calibri" w:cs="Arial"/>
          <w:sz w:val="22"/>
          <w:szCs w:val="22"/>
          <w:lang w:val="hr-HR"/>
        </w:rPr>
        <w:t xml:space="preserve">a. Ovaj Akcijski plan predlaže da koordinator </w:t>
      </w:r>
      <w:r w:rsidR="00736AF8">
        <w:rPr>
          <w:rFonts w:ascii="Calibri" w:hAnsi="Calibri" w:cs="Arial"/>
          <w:sz w:val="22"/>
          <w:szCs w:val="22"/>
          <w:lang w:val="hr-HR"/>
        </w:rPr>
        <w:t>Proces</w:t>
      </w:r>
      <w:r w:rsidRPr="003C6340">
        <w:rPr>
          <w:rFonts w:ascii="Calibri" w:hAnsi="Calibri" w:cs="Arial"/>
          <w:sz w:val="22"/>
          <w:szCs w:val="22"/>
          <w:lang w:val="hr-HR"/>
        </w:rPr>
        <w:t xml:space="preserve">a bude </w:t>
      </w:r>
      <w:r w:rsidR="26B34326" w:rsidRPr="003C6340">
        <w:rPr>
          <w:rFonts w:ascii="Calibri" w:hAnsi="Calibri" w:cs="Arial"/>
          <w:sz w:val="22"/>
          <w:szCs w:val="22"/>
          <w:lang w:val="hr-HR"/>
        </w:rPr>
        <w:t xml:space="preserve">pomoćnik </w:t>
      </w:r>
      <w:r w:rsidR="38B47EA0" w:rsidRPr="002B7F8A">
        <w:rPr>
          <w:rFonts w:ascii="Calibri" w:hAnsi="Calibri" w:cs="Arial"/>
          <w:sz w:val="22"/>
          <w:szCs w:val="22"/>
          <w:lang w:val="hr-HR"/>
        </w:rPr>
        <w:t xml:space="preserve">pročelnika za energetiku Gradskog ureda za </w:t>
      </w:r>
      <w:r w:rsidR="38B47EA0" w:rsidRPr="003C6340">
        <w:rPr>
          <w:rFonts w:ascii="Calibri" w:hAnsi="Calibri" w:cs="Arial"/>
          <w:sz w:val="22"/>
          <w:szCs w:val="22"/>
          <w:lang w:val="hr-HR"/>
        </w:rPr>
        <w:t xml:space="preserve">gospodarstvo, </w:t>
      </w:r>
      <w:r w:rsidRPr="003C6340">
        <w:rPr>
          <w:rFonts w:ascii="Calibri" w:hAnsi="Calibri" w:cs="Arial"/>
          <w:sz w:val="22"/>
          <w:szCs w:val="22"/>
          <w:lang w:val="hr-HR"/>
        </w:rPr>
        <w:t>energetiku</w:t>
      </w:r>
      <w:r w:rsidR="38B47EA0" w:rsidRPr="003C6340">
        <w:rPr>
          <w:rFonts w:ascii="Calibri" w:hAnsi="Calibri" w:cs="Arial"/>
          <w:sz w:val="22"/>
          <w:szCs w:val="22"/>
          <w:lang w:val="hr-HR"/>
        </w:rPr>
        <w:t xml:space="preserve"> i</w:t>
      </w:r>
      <w:r w:rsidR="1CD63592" w:rsidRPr="003C6340">
        <w:rPr>
          <w:rFonts w:ascii="Calibri" w:hAnsi="Calibri" w:cs="Arial"/>
          <w:sz w:val="22"/>
          <w:szCs w:val="22"/>
          <w:lang w:val="hr-HR"/>
        </w:rPr>
        <w:t xml:space="preserve"> </w:t>
      </w:r>
      <w:r w:rsidRPr="003C6340">
        <w:rPr>
          <w:rFonts w:ascii="Calibri" w:hAnsi="Calibri" w:cs="Arial"/>
          <w:sz w:val="22"/>
          <w:szCs w:val="22"/>
          <w:lang w:val="hr-HR"/>
        </w:rPr>
        <w:t>zaštitu okoliša.</w:t>
      </w:r>
    </w:p>
    <w:p w14:paraId="683B5F53" w14:textId="48C4EE8F" w:rsidR="00ED7839" w:rsidRDefault="00ED7839" w:rsidP="003C6340">
      <w:pPr>
        <w:pStyle w:val="Obinitekst1"/>
        <w:jc w:val="both"/>
        <w:rPr>
          <w:rFonts w:ascii="Calibri" w:hAnsi="Calibri" w:cs="Arial"/>
          <w:sz w:val="22"/>
          <w:szCs w:val="22"/>
          <w:lang w:val="hr-HR"/>
        </w:rPr>
      </w:pPr>
    </w:p>
    <w:p w14:paraId="5BA165E4" w14:textId="3B130603" w:rsidR="0039238F" w:rsidRPr="003C6340" w:rsidRDefault="00072BD2" w:rsidP="10C89C48">
      <w:pPr>
        <w:pStyle w:val="Obinitekst1"/>
        <w:jc w:val="both"/>
        <w:rPr>
          <w:rFonts w:ascii="Calibri" w:hAnsi="Calibri" w:cs="Arial"/>
          <w:sz w:val="22"/>
          <w:szCs w:val="22"/>
          <w:lang w:val="hr-HR"/>
        </w:rPr>
      </w:pPr>
      <w:r>
        <w:rPr>
          <w:rFonts w:ascii="Calibri" w:hAnsi="Calibri" w:cs="Arial"/>
          <w:sz w:val="22"/>
          <w:szCs w:val="22"/>
          <w:lang w:val="hr-HR"/>
        </w:rPr>
        <w:t xml:space="preserve">Prema dosadašnjim iskustvima </w:t>
      </w:r>
      <w:r w:rsidR="009B21D4">
        <w:rPr>
          <w:rFonts w:ascii="Calibri" w:hAnsi="Calibri" w:cs="Arial"/>
          <w:sz w:val="22"/>
          <w:szCs w:val="22"/>
          <w:lang w:val="hr-HR"/>
        </w:rPr>
        <w:t xml:space="preserve">i saznanjima </w:t>
      </w:r>
      <w:r w:rsidR="009C484B">
        <w:rPr>
          <w:rFonts w:ascii="Calibri" w:hAnsi="Calibri" w:cs="Arial"/>
          <w:sz w:val="22"/>
          <w:szCs w:val="22"/>
          <w:lang w:val="hr-HR"/>
        </w:rPr>
        <w:t xml:space="preserve">stečenim na provedbi </w:t>
      </w:r>
      <w:r w:rsidR="00CB3F55">
        <w:rPr>
          <w:rFonts w:ascii="Calibri" w:hAnsi="Calibri" w:cs="Arial"/>
          <w:sz w:val="22"/>
          <w:szCs w:val="22"/>
          <w:lang w:val="hr-HR"/>
        </w:rPr>
        <w:t>sličnih radnji</w:t>
      </w:r>
      <w:r w:rsidR="00732A20">
        <w:rPr>
          <w:rFonts w:ascii="Calibri" w:hAnsi="Calibri" w:cs="Arial"/>
          <w:sz w:val="22"/>
          <w:szCs w:val="22"/>
          <w:lang w:val="hr-HR"/>
        </w:rPr>
        <w:t xml:space="preserve"> te </w:t>
      </w:r>
      <w:r w:rsidR="004A3E84">
        <w:rPr>
          <w:rFonts w:ascii="Calibri" w:hAnsi="Calibri" w:cs="Arial"/>
          <w:sz w:val="22"/>
          <w:szCs w:val="22"/>
          <w:lang w:val="hr-HR"/>
        </w:rPr>
        <w:t>projekata poput PENTAHELIX-a financiranog putem programa Obzor 2020, p</w:t>
      </w:r>
      <w:r w:rsidR="004A3E84" w:rsidRPr="10C89C48">
        <w:rPr>
          <w:rFonts w:ascii="Calibri" w:hAnsi="Calibri" w:cs="Arial"/>
          <w:sz w:val="22"/>
          <w:szCs w:val="22"/>
          <w:lang w:val="hr-HR"/>
        </w:rPr>
        <w:t xml:space="preserve">rijedlog </w:t>
      </w:r>
      <w:r w:rsidR="10C89C48" w:rsidRPr="10C89C48">
        <w:rPr>
          <w:rFonts w:ascii="Calibri" w:hAnsi="Calibri" w:cs="Arial"/>
          <w:sz w:val="22"/>
          <w:szCs w:val="22"/>
          <w:lang w:val="hr-HR"/>
        </w:rPr>
        <w:t xml:space="preserve">je da uz dio djelatnika iz </w:t>
      </w:r>
      <w:r w:rsidR="00D15CF3" w:rsidRPr="00D15CF3">
        <w:rPr>
          <w:rFonts w:ascii="Calibri" w:hAnsi="Calibri" w:cs="Arial"/>
          <w:sz w:val="22"/>
          <w:szCs w:val="22"/>
          <w:lang w:val="hr-HR"/>
        </w:rPr>
        <w:t>Gradskog ureda za gospodarstvo, energetiku i zaštitu okoliša</w:t>
      </w:r>
      <w:r w:rsidR="00D15CF3" w:rsidRPr="00D15CF3" w:rsidDel="00D15CF3">
        <w:rPr>
          <w:rFonts w:ascii="Calibri" w:hAnsi="Calibri" w:cs="Arial"/>
          <w:sz w:val="22"/>
          <w:szCs w:val="22"/>
          <w:lang w:val="hr-HR"/>
        </w:rPr>
        <w:t xml:space="preserve"> </w:t>
      </w:r>
      <w:r w:rsidR="00D15CF3">
        <w:rPr>
          <w:rFonts w:ascii="Calibri" w:hAnsi="Calibri" w:cs="Arial"/>
          <w:sz w:val="22"/>
          <w:szCs w:val="22"/>
          <w:lang w:val="hr-HR"/>
        </w:rPr>
        <w:t>Grada Zagreba</w:t>
      </w:r>
      <w:r w:rsidR="00B7305E">
        <w:rPr>
          <w:rFonts w:ascii="Calibri" w:hAnsi="Calibri" w:cs="Arial"/>
          <w:sz w:val="22"/>
          <w:szCs w:val="22"/>
          <w:lang w:val="hr-HR"/>
        </w:rPr>
        <w:t xml:space="preserve"> u </w:t>
      </w:r>
      <w:r w:rsidR="00736AF8">
        <w:rPr>
          <w:rFonts w:ascii="Calibri" w:hAnsi="Calibri" w:cs="Arial"/>
          <w:sz w:val="22"/>
          <w:szCs w:val="22"/>
          <w:lang w:val="hr-HR"/>
        </w:rPr>
        <w:t>Proces</w:t>
      </w:r>
      <w:r w:rsidR="00B7305E">
        <w:rPr>
          <w:rFonts w:ascii="Calibri" w:hAnsi="Calibri" w:cs="Arial"/>
          <w:sz w:val="22"/>
          <w:szCs w:val="22"/>
          <w:lang w:val="hr-HR"/>
        </w:rPr>
        <w:t xml:space="preserve"> uključe i drugi ključni dionici </w:t>
      </w:r>
      <w:r w:rsidR="00FC6929">
        <w:rPr>
          <w:rFonts w:ascii="Calibri" w:hAnsi="Calibri" w:cs="Arial"/>
          <w:sz w:val="22"/>
          <w:szCs w:val="22"/>
          <w:lang w:val="hr-HR"/>
        </w:rPr>
        <w:t>putem sustava konzultacija</w:t>
      </w:r>
      <w:r w:rsidR="10C89C48" w:rsidRPr="10C89C48">
        <w:rPr>
          <w:rFonts w:ascii="Calibri" w:hAnsi="Calibri" w:cs="Arial"/>
          <w:sz w:val="22"/>
          <w:szCs w:val="22"/>
          <w:lang w:val="hr-HR"/>
        </w:rPr>
        <w:t>.</w:t>
      </w:r>
      <w:r w:rsidR="00F04DF5">
        <w:rPr>
          <w:rFonts w:ascii="Calibri" w:hAnsi="Calibri" w:cs="Arial"/>
          <w:sz w:val="22"/>
          <w:szCs w:val="22"/>
          <w:lang w:val="hr-HR"/>
        </w:rPr>
        <w:t xml:space="preserve"> Ovakvim će se pristupom krajnji rezultat maksimalno prilagoditi potrebama svih ključnih aktera na području grada Zagreba kao i samim građanima te ostalim </w:t>
      </w:r>
      <w:r w:rsidR="00862ACB">
        <w:rPr>
          <w:rFonts w:ascii="Calibri" w:hAnsi="Calibri" w:cs="Arial"/>
          <w:sz w:val="22"/>
          <w:szCs w:val="22"/>
          <w:lang w:val="hr-HR"/>
        </w:rPr>
        <w:t>članovima društva.</w:t>
      </w:r>
    </w:p>
    <w:p w14:paraId="2C10D384" w14:textId="77777777" w:rsidR="003C6340" w:rsidRPr="002B7F8A" w:rsidRDefault="003C6340" w:rsidP="002B7F8A">
      <w:pPr>
        <w:pStyle w:val="Obinitekst1"/>
        <w:jc w:val="both"/>
        <w:rPr>
          <w:lang w:val="hr-HR"/>
        </w:rPr>
      </w:pPr>
      <w:r w:rsidRPr="002B7F8A">
        <w:rPr>
          <w:lang w:val="hr-HR"/>
        </w:rPr>
        <w:br w:type="page"/>
      </w:r>
    </w:p>
    <w:p w14:paraId="502390B2" w14:textId="77777777" w:rsidR="0065135C" w:rsidRDefault="0065135C" w:rsidP="0065135C">
      <w:pPr>
        <w:pStyle w:val="Obinitekst1"/>
        <w:ind w:left="720"/>
        <w:jc w:val="both"/>
        <w:rPr>
          <w:rFonts w:asciiTheme="minorHAnsi" w:eastAsiaTheme="majorEastAsia" w:hAnsiTheme="minorHAnsi" w:cstheme="majorBidi"/>
          <w:b/>
          <w:iCs/>
          <w:sz w:val="28"/>
          <w:szCs w:val="24"/>
          <w:lang w:val="hr-HR"/>
        </w:rPr>
      </w:pPr>
    </w:p>
    <w:p w14:paraId="1C8F310B" w14:textId="79B6330A" w:rsidR="003C6340" w:rsidRPr="002B7F8A" w:rsidRDefault="003C6340">
      <w:pPr>
        <w:pStyle w:val="Obinitekst1"/>
        <w:numPr>
          <w:ilvl w:val="0"/>
          <w:numId w:val="6"/>
        </w:numPr>
        <w:jc w:val="both"/>
        <w:rPr>
          <w:rFonts w:asciiTheme="minorHAnsi" w:eastAsiaTheme="majorEastAsia" w:hAnsiTheme="minorHAnsi" w:cstheme="majorBidi"/>
          <w:b/>
          <w:bCs/>
          <w:sz w:val="28"/>
          <w:szCs w:val="28"/>
          <w:lang w:val="hr-HR"/>
        </w:rPr>
      </w:pPr>
      <w:r w:rsidRPr="002B7F8A">
        <w:rPr>
          <w:rFonts w:asciiTheme="minorHAnsi" w:eastAsiaTheme="majorEastAsia" w:hAnsiTheme="minorHAnsi" w:cstheme="majorBidi"/>
          <w:b/>
          <w:bCs/>
          <w:sz w:val="28"/>
          <w:szCs w:val="28"/>
          <w:lang w:val="hr-HR"/>
        </w:rPr>
        <w:t>Identifikacija i uključivanje dionika</w:t>
      </w:r>
      <w:r w:rsidR="753D8CA1" w:rsidRPr="002B7F8A">
        <w:rPr>
          <w:rFonts w:asciiTheme="minorHAnsi" w:eastAsiaTheme="majorEastAsia" w:hAnsiTheme="minorHAnsi" w:cstheme="majorBidi"/>
          <w:b/>
          <w:bCs/>
          <w:sz w:val="28"/>
          <w:szCs w:val="28"/>
          <w:lang w:val="hr-HR"/>
        </w:rPr>
        <w:t xml:space="preserve"> </w:t>
      </w:r>
      <w:r w:rsidR="286405EA" w:rsidRPr="002B7F8A">
        <w:rPr>
          <w:rFonts w:asciiTheme="minorHAnsi" w:eastAsiaTheme="majorEastAsia" w:hAnsiTheme="minorHAnsi" w:cstheme="majorBidi"/>
          <w:b/>
          <w:bCs/>
          <w:sz w:val="28"/>
          <w:szCs w:val="28"/>
          <w:lang w:val="hr-HR"/>
        </w:rPr>
        <w:t>u fazi pripreme dokumenta</w:t>
      </w:r>
    </w:p>
    <w:p w14:paraId="7DA1C84C" w14:textId="77777777" w:rsidR="00492892" w:rsidRPr="00C03854" w:rsidRDefault="00492892" w:rsidP="002B7F8A">
      <w:pPr>
        <w:pStyle w:val="Obinitekst1"/>
        <w:jc w:val="both"/>
        <w:rPr>
          <w:rFonts w:ascii="Calibri" w:hAnsi="Calibri" w:cs="Arial"/>
          <w:sz w:val="22"/>
          <w:szCs w:val="22"/>
          <w:lang w:val="hr-HR"/>
        </w:rPr>
      </w:pPr>
    </w:p>
    <w:p w14:paraId="28020A81" w14:textId="4F99D05D" w:rsidR="002C586B" w:rsidRPr="003C6340" w:rsidRDefault="003C6340" w:rsidP="003C6340">
      <w:pPr>
        <w:pStyle w:val="Obinitekst1"/>
        <w:jc w:val="both"/>
        <w:rPr>
          <w:rFonts w:ascii="Calibri" w:hAnsi="Calibri" w:cs="Arial"/>
          <w:sz w:val="22"/>
          <w:szCs w:val="22"/>
          <w:lang w:val="hr-HR"/>
        </w:rPr>
      </w:pPr>
      <w:r w:rsidRPr="003C6340">
        <w:rPr>
          <w:rFonts w:ascii="Calibri" w:hAnsi="Calibri" w:cs="Arial"/>
          <w:sz w:val="22"/>
          <w:szCs w:val="22"/>
          <w:lang w:val="hr-HR"/>
        </w:rPr>
        <w:t xml:space="preserve">U </w:t>
      </w:r>
      <w:r w:rsidR="00736AF8">
        <w:rPr>
          <w:rFonts w:ascii="Calibri" w:hAnsi="Calibri" w:cs="Arial"/>
          <w:sz w:val="22"/>
          <w:szCs w:val="22"/>
          <w:lang w:val="hr-HR"/>
        </w:rPr>
        <w:t>proces</w:t>
      </w:r>
      <w:r w:rsidRPr="003C6340">
        <w:rPr>
          <w:rFonts w:ascii="Calibri" w:hAnsi="Calibri" w:cs="Arial"/>
          <w:sz w:val="22"/>
          <w:szCs w:val="22"/>
          <w:lang w:val="hr-HR"/>
        </w:rPr>
        <w:t xml:space="preserve"> izrade i provedbe Akcijskog plana treba od početka uključiti što više interesnih skupina - dionika za što je nužna djelotvorna komunikacijska strategija, pri čemu je prvi korak njihova identifikacija.</w:t>
      </w:r>
      <w:r w:rsidR="00C03854">
        <w:rPr>
          <w:rFonts w:ascii="Calibri" w:hAnsi="Calibri" w:cs="Arial"/>
          <w:sz w:val="22"/>
          <w:szCs w:val="22"/>
          <w:lang w:val="hr-HR"/>
        </w:rPr>
        <w:t xml:space="preserve"> </w:t>
      </w:r>
      <w:r w:rsidR="00C719DD">
        <w:rPr>
          <w:rFonts w:ascii="Calibri" w:hAnsi="Calibri" w:cs="Arial"/>
          <w:sz w:val="22"/>
          <w:szCs w:val="22"/>
          <w:lang w:val="hr-HR"/>
        </w:rPr>
        <w:t xml:space="preserve">Obzor 2020 projekt PentaHelix </w:t>
      </w:r>
      <w:r w:rsidR="00C86BC9">
        <w:rPr>
          <w:rFonts w:ascii="Calibri" w:hAnsi="Calibri" w:cs="Arial"/>
          <w:sz w:val="22"/>
          <w:szCs w:val="22"/>
          <w:lang w:val="hr-HR"/>
        </w:rPr>
        <w:t xml:space="preserve">predlaže uključivanje pet ključnih stupova društva u proces izrade </w:t>
      </w:r>
      <w:r w:rsidR="002C586B">
        <w:rPr>
          <w:rFonts w:ascii="Calibri" w:hAnsi="Calibri" w:cs="Arial"/>
          <w:sz w:val="22"/>
          <w:szCs w:val="22"/>
          <w:lang w:val="hr-HR"/>
        </w:rPr>
        <w:t>Akcijskih planova energetski održivog razvitka i prilagodbe klimatskim promjenama:</w:t>
      </w:r>
    </w:p>
    <w:p w14:paraId="03B4AB1E" w14:textId="51EBB124" w:rsidR="00C03854" w:rsidRDefault="002C586B" w:rsidP="002C586B">
      <w:pPr>
        <w:pStyle w:val="Obinitekst1"/>
        <w:numPr>
          <w:ilvl w:val="0"/>
          <w:numId w:val="7"/>
        </w:numPr>
        <w:jc w:val="both"/>
        <w:rPr>
          <w:rFonts w:ascii="Calibri" w:hAnsi="Calibri" w:cs="Arial"/>
          <w:sz w:val="22"/>
          <w:szCs w:val="22"/>
          <w:lang w:val="hr-HR"/>
        </w:rPr>
      </w:pPr>
      <w:r>
        <w:rPr>
          <w:rFonts w:ascii="Calibri" w:hAnsi="Calibri" w:cs="Arial"/>
          <w:sz w:val="22"/>
          <w:szCs w:val="22"/>
          <w:lang w:val="hr-HR"/>
        </w:rPr>
        <w:t>Javni sektor;</w:t>
      </w:r>
    </w:p>
    <w:p w14:paraId="59F7A5B1" w14:textId="25F6DB97" w:rsidR="002C586B" w:rsidRDefault="002C586B" w:rsidP="002C586B">
      <w:pPr>
        <w:pStyle w:val="Obinitekst1"/>
        <w:numPr>
          <w:ilvl w:val="0"/>
          <w:numId w:val="7"/>
        </w:numPr>
        <w:jc w:val="both"/>
        <w:rPr>
          <w:rFonts w:ascii="Calibri" w:hAnsi="Calibri" w:cs="Arial"/>
          <w:sz w:val="22"/>
          <w:szCs w:val="22"/>
          <w:lang w:val="hr-HR"/>
        </w:rPr>
      </w:pPr>
      <w:r>
        <w:rPr>
          <w:rFonts w:ascii="Calibri" w:hAnsi="Calibri" w:cs="Arial"/>
          <w:sz w:val="22"/>
          <w:szCs w:val="22"/>
          <w:lang w:val="hr-HR"/>
        </w:rPr>
        <w:t>Privatni sektor</w:t>
      </w:r>
      <w:r w:rsidR="00FE5B4D">
        <w:rPr>
          <w:rFonts w:ascii="Calibri" w:hAnsi="Calibri" w:cs="Arial"/>
          <w:sz w:val="22"/>
          <w:szCs w:val="22"/>
          <w:lang w:val="hr-HR"/>
        </w:rPr>
        <w:t>/Industrija;</w:t>
      </w:r>
    </w:p>
    <w:p w14:paraId="0A530700" w14:textId="7F0B93D3" w:rsidR="00FE5B4D" w:rsidRDefault="00FE5B4D" w:rsidP="002C586B">
      <w:pPr>
        <w:pStyle w:val="Obinitekst1"/>
        <w:numPr>
          <w:ilvl w:val="0"/>
          <w:numId w:val="7"/>
        </w:numPr>
        <w:jc w:val="both"/>
        <w:rPr>
          <w:rFonts w:ascii="Calibri" w:hAnsi="Calibri" w:cs="Arial"/>
          <w:sz w:val="22"/>
          <w:szCs w:val="22"/>
          <w:lang w:val="hr-HR"/>
        </w:rPr>
      </w:pPr>
      <w:r>
        <w:rPr>
          <w:rFonts w:ascii="Calibri" w:hAnsi="Calibri" w:cs="Arial"/>
          <w:sz w:val="22"/>
          <w:szCs w:val="22"/>
          <w:lang w:val="hr-HR"/>
        </w:rPr>
        <w:t>Nevladine udruge;</w:t>
      </w:r>
    </w:p>
    <w:p w14:paraId="7A3308EC" w14:textId="653E4095" w:rsidR="00FE5B4D" w:rsidRDefault="00FE5B4D" w:rsidP="002C586B">
      <w:pPr>
        <w:pStyle w:val="Obinitekst1"/>
        <w:numPr>
          <w:ilvl w:val="0"/>
          <w:numId w:val="7"/>
        </w:numPr>
        <w:jc w:val="both"/>
        <w:rPr>
          <w:rFonts w:ascii="Calibri" w:hAnsi="Calibri" w:cs="Arial"/>
          <w:sz w:val="22"/>
          <w:szCs w:val="22"/>
          <w:lang w:val="hr-HR"/>
        </w:rPr>
      </w:pPr>
      <w:r>
        <w:rPr>
          <w:rFonts w:ascii="Calibri" w:hAnsi="Calibri" w:cs="Arial"/>
          <w:sz w:val="22"/>
          <w:szCs w:val="22"/>
          <w:lang w:val="hr-HR"/>
        </w:rPr>
        <w:t>Akademska zajednica;</w:t>
      </w:r>
    </w:p>
    <w:p w14:paraId="20407696" w14:textId="7782E8BB" w:rsidR="00FE5B4D" w:rsidRDefault="00FE5B4D" w:rsidP="002C586B">
      <w:pPr>
        <w:pStyle w:val="Obinitekst1"/>
        <w:numPr>
          <w:ilvl w:val="0"/>
          <w:numId w:val="7"/>
        </w:numPr>
        <w:jc w:val="both"/>
        <w:rPr>
          <w:rFonts w:ascii="Calibri" w:hAnsi="Calibri" w:cs="Arial"/>
          <w:sz w:val="22"/>
          <w:szCs w:val="22"/>
          <w:lang w:val="hr-HR"/>
        </w:rPr>
      </w:pPr>
      <w:r>
        <w:rPr>
          <w:rFonts w:ascii="Calibri" w:hAnsi="Calibri" w:cs="Arial"/>
          <w:sz w:val="22"/>
          <w:szCs w:val="22"/>
          <w:lang w:val="hr-HR"/>
        </w:rPr>
        <w:t>Građani/Predstavnici građana.</w:t>
      </w:r>
    </w:p>
    <w:p w14:paraId="74273615" w14:textId="1F52B00D" w:rsidR="00FE5B4D" w:rsidRDefault="00FE5B4D" w:rsidP="00FE5B4D">
      <w:pPr>
        <w:pStyle w:val="Obinitekst1"/>
        <w:jc w:val="both"/>
        <w:rPr>
          <w:rFonts w:ascii="Calibri" w:hAnsi="Calibri" w:cs="Arial"/>
          <w:sz w:val="22"/>
          <w:szCs w:val="22"/>
          <w:lang w:val="hr-HR"/>
        </w:rPr>
      </w:pPr>
    </w:p>
    <w:p w14:paraId="312371C5" w14:textId="4B5C79A3" w:rsidR="003C6340" w:rsidRPr="003C6340" w:rsidRDefault="6AF76974" w:rsidP="003C6340">
      <w:pPr>
        <w:pStyle w:val="Obinitekst1"/>
        <w:jc w:val="both"/>
        <w:rPr>
          <w:rFonts w:ascii="Calibri" w:hAnsi="Calibri" w:cs="Arial"/>
          <w:sz w:val="22"/>
          <w:szCs w:val="22"/>
          <w:lang w:val="hr-HR"/>
        </w:rPr>
      </w:pPr>
      <w:r>
        <w:rPr>
          <w:rFonts w:ascii="Calibri" w:hAnsi="Calibri" w:cs="Arial"/>
          <w:sz w:val="22"/>
          <w:szCs w:val="22"/>
          <w:lang w:val="hr-HR"/>
        </w:rPr>
        <w:t>S</w:t>
      </w:r>
      <w:r w:rsidR="3F6BBA84">
        <w:rPr>
          <w:rFonts w:ascii="Calibri" w:hAnsi="Calibri" w:cs="Arial"/>
          <w:sz w:val="22"/>
          <w:szCs w:val="22"/>
          <w:lang w:val="hr-HR"/>
        </w:rPr>
        <w:t>truktura dokumenta i iskustva iz izrade sličnih dokumenata, te provedenih proje</w:t>
      </w:r>
      <w:r w:rsidR="36AE0271">
        <w:rPr>
          <w:rFonts w:ascii="Calibri" w:hAnsi="Calibri" w:cs="Arial"/>
          <w:sz w:val="22"/>
          <w:szCs w:val="22"/>
          <w:lang w:val="hr-HR"/>
        </w:rPr>
        <w:t>k</w:t>
      </w:r>
      <w:r w:rsidR="00E2B5FA">
        <w:rPr>
          <w:rFonts w:ascii="Calibri" w:hAnsi="Calibri" w:cs="Arial"/>
          <w:sz w:val="22"/>
          <w:szCs w:val="22"/>
          <w:lang w:val="hr-HR"/>
        </w:rPr>
        <w:t>ata po</w:t>
      </w:r>
      <w:r w:rsidR="00154016">
        <w:rPr>
          <w:rFonts w:ascii="Calibri" w:hAnsi="Calibri" w:cs="Arial"/>
          <w:sz w:val="22"/>
          <w:szCs w:val="22"/>
          <w:lang w:val="hr-HR"/>
        </w:rPr>
        <w:t>služil</w:t>
      </w:r>
      <w:r w:rsidR="62043952">
        <w:rPr>
          <w:rFonts w:ascii="Calibri" w:hAnsi="Calibri" w:cs="Arial"/>
          <w:sz w:val="22"/>
          <w:szCs w:val="22"/>
          <w:lang w:val="hr-HR"/>
        </w:rPr>
        <w:t>o je</w:t>
      </w:r>
      <w:r w:rsidR="00154016">
        <w:rPr>
          <w:rFonts w:ascii="Calibri" w:hAnsi="Calibri" w:cs="Arial"/>
          <w:sz w:val="22"/>
          <w:szCs w:val="22"/>
          <w:lang w:val="hr-HR"/>
        </w:rPr>
        <w:t xml:space="preserve"> kao</w:t>
      </w:r>
      <w:r w:rsidR="00B829B9">
        <w:rPr>
          <w:rFonts w:ascii="Calibri" w:hAnsi="Calibri" w:cs="Arial"/>
          <w:sz w:val="22"/>
          <w:szCs w:val="22"/>
          <w:lang w:val="hr-HR"/>
        </w:rPr>
        <w:t xml:space="preserve"> podloga za definiciju ključnih dionika </w:t>
      </w:r>
      <w:r w:rsidR="006C6936">
        <w:rPr>
          <w:rFonts w:ascii="Calibri" w:hAnsi="Calibri" w:cs="Arial"/>
          <w:sz w:val="22"/>
          <w:szCs w:val="22"/>
          <w:lang w:val="hr-HR"/>
        </w:rPr>
        <w:t xml:space="preserve">koji se mogu podijeliti u </w:t>
      </w:r>
      <w:r w:rsidR="003C6340" w:rsidRPr="003C6340">
        <w:rPr>
          <w:rFonts w:ascii="Calibri" w:hAnsi="Calibri" w:cs="Arial"/>
          <w:sz w:val="22"/>
          <w:szCs w:val="22"/>
          <w:lang w:val="hr-HR"/>
        </w:rPr>
        <w:t>sljedeće kategorije:</w:t>
      </w:r>
    </w:p>
    <w:p w14:paraId="3198E4DB" w14:textId="285C9A20" w:rsidR="009C7F68" w:rsidRPr="002B7F8A" w:rsidRDefault="00126E67" w:rsidP="002B7F8A">
      <w:pPr>
        <w:pStyle w:val="Obinitekst1"/>
        <w:numPr>
          <w:ilvl w:val="0"/>
          <w:numId w:val="9"/>
        </w:numPr>
        <w:tabs>
          <w:tab w:val="left" w:pos="426"/>
        </w:tabs>
        <w:jc w:val="both"/>
        <w:rPr>
          <w:rFonts w:ascii="Calibri" w:hAnsi="Calibri" w:cs="Arial"/>
          <w:sz w:val="22"/>
          <w:szCs w:val="22"/>
          <w:lang w:val="hr-HR"/>
        </w:rPr>
      </w:pPr>
      <w:r w:rsidRPr="003C6340">
        <w:rPr>
          <w:rFonts w:ascii="Calibri" w:hAnsi="Calibri" w:cs="Arial"/>
          <w:sz w:val="22"/>
          <w:szCs w:val="22"/>
          <w:lang w:val="hr-HR"/>
        </w:rPr>
        <w:t>Mjesna samouprava (gradske četvrti i mjesni odbori);</w:t>
      </w:r>
    </w:p>
    <w:p w14:paraId="51A3BF7A" w14:textId="0391785F" w:rsidR="00126E67" w:rsidRPr="002B7F8A" w:rsidRDefault="00126E67" w:rsidP="002B7F8A">
      <w:pPr>
        <w:pStyle w:val="Obinitekst1"/>
        <w:numPr>
          <w:ilvl w:val="0"/>
          <w:numId w:val="9"/>
        </w:numPr>
        <w:jc w:val="both"/>
        <w:rPr>
          <w:rFonts w:ascii="Calibri" w:hAnsi="Calibri" w:cs="Arial"/>
          <w:sz w:val="22"/>
          <w:szCs w:val="22"/>
          <w:lang w:val="hr-HR"/>
        </w:rPr>
      </w:pPr>
      <w:r w:rsidRPr="003C6340">
        <w:rPr>
          <w:rFonts w:ascii="Calibri" w:hAnsi="Calibri" w:cs="Arial"/>
          <w:sz w:val="22"/>
          <w:szCs w:val="22"/>
          <w:lang w:val="hr-HR"/>
        </w:rPr>
        <w:t>Gradski uredi, zavodi i službe;</w:t>
      </w:r>
    </w:p>
    <w:p w14:paraId="5EB98FAF" w14:textId="0B2D9E13" w:rsidR="00126E67" w:rsidRDefault="00126E67" w:rsidP="00126E67">
      <w:pPr>
        <w:pStyle w:val="Obinitekst1"/>
        <w:numPr>
          <w:ilvl w:val="0"/>
          <w:numId w:val="9"/>
        </w:numPr>
        <w:jc w:val="both"/>
        <w:rPr>
          <w:rFonts w:ascii="Calibri" w:hAnsi="Calibri" w:cs="Arial"/>
          <w:sz w:val="22"/>
          <w:szCs w:val="22"/>
          <w:lang w:val="hr-HR"/>
        </w:rPr>
      </w:pPr>
      <w:r w:rsidRPr="003C6340">
        <w:rPr>
          <w:rFonts w:ascii="Calibri" w:hAnsi="Calibri" w:cs="Arial"/>
          <w:sz w:val="22"/>
          <w:szCs w:val="22"/>
          <w:lang w:val="hr-HR"/>
        </w:rPr>
        <w:t>Gradska trgovačka društva;</w:t>
      </w:r>
    </w:p>
    <w:p w14:paraId="7015F18D" w14:textId="3D6C6F56" w:rsidR="000627AB" w:rsidRPr="002B7F8A" w:rsidRDefault="000C6ED0" w:rsidP="002B7F8A">
      <w:pPr>
        <w:pStyle w:val="Obinitekst1"/>
        <w:numPr>
          <w:ilvl w:val="0"/>
          <w:numId w:val="9"/>
        </w:numPr>
        <w:jc w:val="both"/>
        <w:rPr>
          <w:rFonts w:ascii="Calibri" w:hAnsi="Calibri" w:cs="Arial"/>
          <w:sz w:val="22"/>
          <w:szCs w:val="22"/>
          <w:lang w:val="hr-HR"/>
        </w:rPr>
      </w:pPr>
      <w:r>
        <w:rPr>
          <w:rFonts w:ascii="Calibri" w:hAnsi="Calibri" w:cs="Arial"/>
          <w:sz w:val="22"/>
          <w:szCs w:val="22"/>
          <w:lang w:val="hr-HR"/>
        </w:rPr>
        <w:t>Energetske tvrtke;</w:t>
      </w:r>
    </w:p>
    <w:p w14:paraId="596128C2" w14:textId="309AABAF" w:rsidR="00126E67" w:rsidRPr="002B7F8A" w:rsidRDefault="00126E67" w:rsidP="002B7F8A">
      <w:pPr>
        <w:pStyle w:val="Obinitekst1"/>
        <w:numPr>
          <w:ilvl w:val="0"/>
          <w:numId w:val="9"/>
        </w:numPr>
        <w:jc w:val="both"/>
        <w:rPr>
          <w:rFonts w:ascii="Calibri" w:hAnsi="Calibri" w:cs="Arial"/>
          <w:sz w:val="22"/>
          <w:szCs w:val="22"/>
          <w:lang w:val="hr-HR"/>
        </w:rPr>
      </w:pPr>
      <w:r w:rsidRPr="003C6340">
        <w:rPr>
          <w:rFonts w:ascii="Calibri" w:hAnsi="Calibri" w:cs="Arial"/>
          <w:sz w:val="22"/>
          <w:szCs w:val="22"/>
          <w:lang w:val="hr-HR"/>
        </w:rPr>
        <w:t>Obrtnici/Hrvatska obrtnička komora;</w:t>
      </w:r>
    </w:p>
    <w:p w14:paraId="73DB45B2" w14:textId="38B924ED" w:rsidR="00126E67" w:rsidRPr="002B7F8A" w:rsidRDefault="00126E67" w:rsidP="002B7F8A">
      <w:pPr>
        <w:pStyle w:val="Obinitekst1"/>
        <w:numPr>
          <w:ilvl w:val="0"/>
          <w:numId w:val="9"/>
        </w:numPr>
        <w:jc w:val="both"/>
        <w:rPr>
          <w:rFonts w:ascii="Calibri" w:hAnsi="Calibri" w:cs="Arial"/>
          <w:sz w:val="22"/>
          <w:szCs w:val="22"/>
          <w:lang w:val="hr-HR"/>
        </w:rPr>
      </w:pPr>
      <w:r w:rsidRPr="003C6340">
        <w:rPr>
          <w:rFonts w:ascii="Calibri" w:hAnsi="Calibri" w:cs="Arial"/>
          <w:sz w:val="22"/>
          <w:szCs w:val="22"/>
          <w:lang w:val="hr-HR"/>
        </w:rPr>
        <w:t>Poduzetnici/Hrvatska gospodarska komora/Hrvatska udruga poslodavaca;</w:t>
      </w:r>
    </w:p>
    <w:p w14:paraId="2F81C7AC" w14:textId="31CA7576" w:rsidR="00126E67" w:rsidRPr="002B7F8A" w:rsidRDefault="00126E67" w:rsidP="002B7F8A">
      <w:pPr>
        <w:pStyle w:val="Obinitekst1"/>
        <w:numPr>
          <w:ilvl w:val="0"/>
          <w:numId w:val="9"/>
        </w:numPr>
        <w:jc w:val="both"/>
        <w:rPr>
          <w:rFonts w:ascii="Calibri" w:hAnsi="Calibri" w:cs="Arial"/>
          <w:sz w:val="22"/>
          <w:szCs w:val="22"/>
          <w:lang w:val="hr-HR"/>
        </w:rPr>
      </w:pPr>
      <w:r w:rsidRPr="003C6340">
        <w:rPr>
          <w:rFonts w:ascii="Calibri" w:hAnsi="Calibri" w:cs="Arial"/>
          <w:sz w:val="22"/>
          <w:szCs w:val="22"/>
          <w:lang w:val="hr-HR"/>
        </w:rPr>
        <w:t>Sveučilište u Zagrebu, veleučilišta i visoke škole;</w:t>
      </w:r>
    </w:p>
    <w:p w14:paraId="49F3BDD9" w14:textId="3F08EFC8" w:rsidR="00126E67" w:rsidRPr="002B7F8A" w:rsidRDefault="00126E67" w:rsidP="002B7F8A">
      <w:pPr>
        <w:pStyle w:val="Obinitekst1"/>
        <w:numPr>
          <w:ilvl w:val="0"/>
          <w:numId w:val="9"/>
        </w:numPr>
        <w:jc w:val="both"/>
        <w:rPr>
          <w:rFonts w:ascii="Calibri" w:hAnsi="Calibri" w:cs="Arial"/>
          <w:sz w:val="22"/>
          <w:szCs w:val="22"/>
          <w:lang w:val="hr-HR"/>
        </w:rPr>
      </w:pPr>
      <w:r w:rsidRPr="003C6340">
        <w:rPr>
          <w:rFonts w:ascii="Calibri" w:hAnsi="Calibri" w:cs="Arial"/>
          <w:sz w:val="22"/>
          <w:szCs w:val="22"/>
          <w:lang w:val="hr-HR"/>
        </w:rPr>
        <w:t>Ostale obrazovne ustanove</w:t>
      </w:r>
    </w:p>
    <w:p w14:paraId="3F77E0E3" w14:textId="54E3A32C" w:rsidR="00126E67" w:rsidRPr="002B7F8A" w:rsidRDefault="00126E67" w:rsidP="002B7F8A">
      <w:pPr>
        <w:pStyle w:val="Obinitekst1"/>
        <w:numPr>
          <w:ilvl w:val="0"/>
          <w:numId w:val="9"/>
        </w:numPr>
        <w:jc w:val="both"/>
        <w:rPr>
          <w:rFonts w:ascii="Calibri" w:hAnsi="Calibri" w:cs="Arial"/>
          <w:sz w:val="22"/>
          <w:szCs w:val="22"/>
          <w:lang w:val="hr-HR"/>
        </w:rPr>
      </w:pPr>
      <w:r w:rsidRPr="003C6340">
        <w:rPr>
          <w:rFonts w:ascii="Calibri" w:hAnsi="Calibri" w:cs="Arial"/>
          <w:sz w:val="22"/>
          <w:szCs w:val="22"/>
          <w:lang w:val="hr-HR"/>
        </w:rPr>
        <w:t>Nevladine udruge;</w:t>
      </w:r>
    </w:p>
    <w:p w14:paraId="62D1C7B1" w14:textId="3BF7AED1" w:rsidR="00126E67" w:rsidRPr="002B7F8A" w:rsidRDefault="00126E67" w:rsidP="002B7F8A">
      <w:pPr>
        <w:pStyle w:val="Obinitekst1"/>
        <w:numPr>
          <w:ilvl w:val="0"/>
          <w:numId w:val="9"/>
        </w:numPr>
        <w:jc w:val="both"/>
        <w:rPr>
          <w:rFonts w:ascii="Calibri" w:hAnsi="Calibri" w:cs="Arial"/>
          <w:sz w:val="22"/>
          <w:szCs w:val="22"/>
          <w:lang w:val="hr-HR"/>
        </w:rPr>
      </w:pPr>
      <w:r w:rsidRPr="003C6340">
        <w:rPr>
          <w:rFonts w:ascii="Calibri" w:hAnsi="Calibri" w:cs="Arial"/>
          <w:sz w:val="22"/>
          <w:szCs w:val="22"/>
          <w:lang w:val="hr-HR"/>
        </w:rPr>
        <w:t>Udruge potrošača.</w:t>
      </w:r>
    </w:p>
    <w:p w14:paraId="5C363237" w14:textId="77777777" w:rsidR="00256AA9" w:rsidRPr="003C6340" w:rsidRDefault="00256AA9" w:rsidP="003C6340">
      <w:pPr>
        <w:pStyle w:val="Obinitekst1"/>
        <w:jc w:val="both"/>
        <w:rPr>
          <w:rFonts w:ascii="Calibri" w:hAnsi="Calibri" w:cs="Arial"/>
          <w:sz w:val="22"/>
          <w:szCs w:val="22"/>
          <w:lang w:val="hr-HR"/>
        </w:rPr>
      </w:pPr>
    </w:p>
    <w:p w14:paraId="61AF3A02" w14:textId="485A3881" w:rsidR="70C53860" w:rsidRPr="00706BC4" w:rsidRDefault="006B502A" w:rsidP="002B7F8A">
      <w:pPr>
        <w:pStyle w:val="Obinitekst1"/>
        <w:jc w:val="both"/>
        <w:rPr>
          <w:rFonts w:ascii="Calibri" w:hAnsi="Calibri" w:cs="Arial"/>
          <w:lang w:val="hr-HR"/>
        </w:rPr>
      </w:pPr>
      <w:r w:rsidRPr="008D2FF8">
        <w:rPr>
          <w:rFonts w:ascii="Calibri" w:hAnsi="Calibri" w:cs="Arial"/>
          <w:sz w:val="22"/>
          <w:szCs w:val="22"/>
          <w:lang w:val="hr-HR"/>
        </w:rPr>
        <w:t xml:space="preserve">U </w:t>
      </w:r>
      <w:r w:rsidR="00736AF8">
        <w:rPr>
          <w:rFonts w:ascii="Calibri" w:hAnsi="Calibri" w:cs="Arial"/>
          <w:sz w:val="22"/>
          <w:szCs w:val="22"/>
          <w:lang w:val="hr-HR"/>
        </w:rPr>
        <w:t>proces</w:t>
      </w:r>
      <w:r w:rsidRPr="008D2FF8">
        <w:rPr>
          <w:rFonts w:ascii="Calibri" w:hAnsi="Calibri" w:cs="Arial"/>
          <w:sz w:val="22"/>
          <w:szCs w:val="22"/>
          <w:lang w:val="hr-HR"/>
        </w:rPr>
        <w:t xml:space="preserve"> izrade i provedbe Akcijskog plana od</w:t>
      </w:r>
      <w:r w:rsidR="00AA00F0">
        <w:rPr>
          <w:rFonts w:ascii="Calibri" w:hAnsi="Calibri" w:cs="Arial"/>
          <w:sz w:val="22"/>
          <w:szCs w:val="22"/>
          <w:lang w:val="hr-HR"/>
        </w:rPr>
        <w:t xml:space="preserve"> samog su</w:t>
      </w:r>
      <w:r w:rsidRPr="008D2FF8">
        <w:rPr>
          <w:rFonts w:ascii="Calibri" w:hAnsi="Calibri" w:cs="Arial"/>
          <w:sz w:val="22"/>
          <w:szCs w:val="22"/>
          <w:lang w:val="hr-HR"/>
        </w:rPr>
        <w:t xml:space="preserve"> početka </w:t>
      </w:r>
      <w:r w:rsidR="00AA00F0" w:rsidRPr="008D2FF8">
        <w:rPr>
          <w:rFonts w:ascii="Calibri" w:hAnsi="Calibri" w:cs="Arial"/>
          <w:sz w:val="22"/>
          <w:szCs w:val="22"/>
          <w:lang w:val="hr-HR"/>
        </w:rPr>
        <w:t>uključ</w:t>
      </w:r>
      <w:r w:rsidR="00AA00F0">
        <w:rPr>
          <w:rFonts w:ascii="Calibri" w:hAnsi="Calibri" w:cs="Arial"/>
          <w:sz w:val="22"/>
          <w:szCs w:val="22"/>
          <w:lang w:val="hr-HR"/>
        </w:rPr>
        <w:t>eni</w:t>
      </w:r>
      <w:r w:rsidR="00AA00F0" w:rsidRPr="008D2FF8">
        <w:rPr>
          <w:rFonts w:ascii="Calibri" w:hAnsi="Calibri" w:cs="Arial"/>
          <w:sz w:val="22"/>
          <w:szCs w:val="22"/>
          <w:lang w:val="hr-HR"/>
        </w:rPr>
        <w:t xml:space="preserve"> </w:t>
      </w:r>
      <w:r w:rsidR="00D65077">
        <w:rPr>
          <w:rFonts w:ascii="Calibri" w:hAnsi="Calibri" w:cs="Arial"/>
          <w:sz w:val="22"/>
          <w:szCs w:val="22"/>
          <w:lang w:val="hr-HR"/>
        </w:rPr>
        <w:t>brojni predstavnici gore navedenih</w:t>
      </w:r>
      <w:r w:rsidRPr="008D2FF8">
        <w:rPr>
          <w:rFonts w:ascii="Calibri" w:hAnsi="Calibri" w:cs="Arial"/>
          <w:sz w:val="22"/>
          <w:szCs w:val="22"/>
          <w:lang w:val="hr-HR"/>
        </w:rPr>
        <w:t xml:space="preserve"> interesnih skupina - dionika </w:t>
      </w:r>
      <w:r w:rsidR="00D65077">
        <w:rPr>
          <w:rFonts w:ascii="Calibri" w:hAnsi="Calibri" w:cs="Arial"/>
          <w:sz w:val="22"/>
          <w:szCs w:val="22"/>
          <w:lang w:val="hr-HR"/>
        </w:rPr>
        <w:t xml:space="preserve">kroz </w:t>
      </w:r>
      <w:r w:rsidR="00736AF8">
        <w:rPr>
          <w:rFonts w:ascii="Calibri" w:hAnsi="Calibri" w:cs="Arial"/>
          <w:sz w:val="22"/>
          <w:szCs w:val="22"/>
          <w:lang w:val="hr-HR"/>
        </w:rPr>
        <w:t>proces</w:t>
      </w:r>
      <w:r w:rsidR="00D65077">
        <w:rPr>
          <w:rFonts w:ascii="Calibri" w:hAnsi="Calibri" w:cs="Arial"/>
          <w:sz w:val="22"/>
          <w:szCs w:val="22"/>
          <w:lang w:val="hr-HR"/>
        </w:rPr>
        <w:t xml:space="preserve"> individualnih i grupnih konzultacija</w:t>
      </w:r>
      <w:r w:rsidRPr="008D2FF8">
        <w:rPr>
          <w:rFonts w:ascii="Calibri" w:hAnsi="Calibri" w:cs="Arial"/>
          <w:sz w:val="22"/>
          <w:szCs w:val="22"/>
          <w:lang w:val="hr-HR"/>
        </w:rPr>
        <w:t>.</w:t>
      </w:r>
      <w:r w:rsidR="00D65077">
        <w:rPr>
          <w:rFonts w:ascii="Calibri" w:hAnsi="Calibri" w:cs="Arial"/>
          <w:sz w:val="22"/>
          <w:szCs w:val="22"/>
          <w:lang w:val="hr-HR"/>
        </w:rPr>
        <w:t xml:space="preserve"> Time </w:t>
      </w:r>
      <w:r w:rsidR="003F6CAC">
        <w:rPr>
          <w:rFonts w:ascii="Calibri" w:hAnsi="Calibri" w:cs="Arial"/>
          <w:sz w:val="22"/>
          <w:szCs w:val="22"/>
          <w:lang w:val="hr-HR"/>
        </w:rPr>
        <w:t xml:space="preserve">je pokrenut dijalog sa svih pet stupova društva identificiranih kroz Obzor 2020 projekt PentaHelix. </w:t>
      </w:r>
      <w:r w:rsidR="5F28E659">
        <w:rPr>
          <w:rFonts w:ascii="Calibri" w:hAnsi="Calibri" w:cs="Arial"/>
          <w:sz w:val="22"/>
          <w:szCs w:val="22"/>
          <w:lang w:val="hr-HR"/>
        </w:rPr>
        <w:t>K</w:t>
      </w:r>
      <w:r w:rsidR="00A30D9A">
        <w:rPr>
          <w:rFonts w:ascii="Calibri" w:hAnsi="Calibri" w:cs="Arial"/>
          <w:sz w:val="22"/>
          <w:szCs w:val="22"/>
          <w:lang w:val="hr-HR"/>
        </w:rPr>
        <w:t>onzultacij</w:t>
      </w:r>
      <w:r w:rsidR="5F28E659">
        <w:rPr>
          <w:rFonts w:ascii="Calibri" w:hAnsi="Calibri" w:cs="Arial"/>
          <w:sz w:val="22"/>
          <w:szCs w:val="22"/>
          <w:lang w:val="hr-HR"/>
        </w:rPr>
        <w:t>e su</w:t>
      </w:r>
      <w:r w:rsidR="00A30D9A">
        <w:rPr>
          <w:rFonts w:ascii="Calibri" w:hAnsi="Calibri" w:cs="Arial"/>
          <w:sz w:val="22"/>
          <w:szCs w:val="22"/>
          <w:lang w:val="hr-HR"/>
        </w:rPr>
        <w:t xml:space="preserve"> se provodi</w:t>
      </w:r>
      <w:r w:rsidR="5F28E659">
        <w:rPr>
          <w:rFonts w:ascii="Calibri" w:hAnsi="Calibri" w:cs="Arial"/>
          <w:sz w:val="22"/>
          <w:szCs w:val="22"/>
          <w:lang w:val="hr-HR"/>
        </w:rPr>
        <w:t>le</w:t>
      </w:r>
      <w:r w:rsidR="00A30D9A">
        <w:rPr>
          <w:rFonts w:ascii="Calibri" w:hAnsi="Calibri" w:cs="Arial"/>
          <w:sz w:val="22"/>
          <w:szCs w:val="22"/>
          <w:lang w:val="hr-HR"/>
        </w:rPr>
        <w:t xml:space="preserve"> prema potrebama</w:t>
      </w:r>
      <w:r w:rsidR="00624562">
        <w:rPr>
          <w:rFonts w:ascii="Calibri" w:hAnsi="Calibri" w:cs="Arial"/>
          <w:sz w:val="22"/>
          <w:szCs w:val="22"/>
          <w:lang w:val="hr-HR"/>
        </w:rPr>
        <w:t xml:space="preserve"> s individualnim dionicima ili grupno, ovisno o </w:t>
      </w:r>
      <w:r w:rsidR="00D17AFC">
        <w:rPr>
          <w:rFonts w:ascii="Calibri" w:hAnsi="Calibri" w:cs="Arial"/>
          <w:sz w:val="22"/>
          <w:szCs w:val="22"/>
          <w:lang w:val="hr-HR"/>
        </w:rPr>
        <w:t>tematskim područjima</w:t>
      </w:r>
      <w:r w:rsidR="00506695">
        <w:rPr>
          <w:rFonts w:ascii="Calibri" w:hAnsi="Calibri" w:cs="Arial"/>
          <w:sz w:val="22"/>
          <w:szCs w:val="22"/>
          <w:lang w:val="hr-HR"/>
        </w:rPr>
        <w:t xml:space="preserve">. </w:t>
      </w:r>
      <w:r w:rsidR="00821ABF">
        <w:rPr>
          <w:rFonts w:ascii="Calibri" w:hAnsi="Calibri" w:cs="Arial"/>
          <w:sz w:val="22"/>
          <w:szCs w:val="22"/>
          <w:lang w:val="hr-HR"/>
        </w:rPr>
        <w:t xml:space="preserve">U toku provedbe </w:t>
      </w:r>
      <w:r w:rsidR="00736AF8">
        <w:rPr>
          <w:rFonts w:ascii="Calibri" w:hAnsi="Calibri" w:cs="Arial"/>
          <w:sz w:val="22"/>
          <w:szCs w:val="22"/>
          <w:lang w:val="hr-HR"/>
        </w:rPr>
        <w:t>Proces</w:t>
      </w:r>
      <w:r w:rsidR="00821ABF">
        <w:rPr>
          <w:rFonts w:ascii="Calibri" w:hAnsi="Calibri" w:cs="Arial"/>
          <w:sz w:val="22"/>
          <w:szCs w:val="22"/>
          <w:lang w:val="hr-HR"/>
        </w:rPr>
        <w:t xml:space="preserve">a </w:t>
      </w:r>
      <w:r w:rsidR="00812959">
        <w:rPr>
          <w:rFonts w:ascii="Calibri" w:hAnsi="Calibri" w:cs="Arial"/>
          <w:sz w:val="22"/>
          <w:szCs w:val="22"/>
          <w:lang w:val="hr-HR"/>
        </w:rPr>
        <w:t>održano je preko dvadeset konzultacija s interesnim skupinama.</w:t>
      </w:r>
      <w:r w:rsidR="2769DDAC">
        <w:rPr>
          <w:rFonts w:ascii="Calibri" w:hAnsi="Calibri" w:cs="Arial"/>
          <w:sz w:val="22"/>
          <w:szCs w:val="22"/>
          <w:lang w:val="hr-HR"/>
        </w:rPr>
        <w:t xml:space="preserve"> </w:t>
      </w:r>
      <w:r w:rsidR="747E368B">
        <w:rPr>
          <w:rFonts w:ascii="Calibri" w:hAnsi="Calibri" w:cs="Arial"/>
          <w:sz w:val="22"/>
          <w:szCs w:val="22"/>
          <w:lang w:val="hr-HR"/>
        </w:rPr>
        <w:t>Proces konzultacija iznimno je bi</w:t>
      </w:r>
      <w:r w:rsidR="177C8ED8">
        <w:rPr>
          <w:rFonts w:ascii="Calibri" w:hAnsi="Calibri" w:cs="Arial"/>
          <w:sz w:val="22"/>
          <w:szCs w:val="22"/>
          <w:lang w:val="hr-HR"/>
        </w:rPr>
        <w:t>tno u fazi pri</w:t>
      </w:r>
      <w:r w:rsidR="01D39762">
        <w:rPr>
          <w:rFonts w:ascii="Calibri" w:hAnsi="Calibri" w:cs="Arial"/>
          <w:sz w:val="22"/>
          <w:szCs w:val="22"/>
          <w:lang w:val="hr-HR"/>
        </w:rPr>
        <w:t xml:space="preserve">preme </w:t>
      </w:r>
      <w:r w:rsidR="181D51AF">
        <w:rPr>
          <w:rFonts w:ascii="Calibri" w:hAnsi="Calibri" w:cs="Arial"/>
          <w:sz w:val="22"/>
          <w:szCs w:val="22"/>
          <w:lang w:val="hr-HR"/>
        </w:rPr>
        <w:t>b</w:t>
      </w:r>
      <w:r w:rsidR="301A7A3F">
        <w:rPr>
          <w:rFonts w:ascii="Calibri" w:hAnsi="Calibri" w:cs="Arial"/>
          <w:sz w:val="22"/>
          <w:szCs w:val="22"/>
          <w:lang w:val="hr-HR"/>
        </w:rPr>
        <w:t xml:space="preserve">ilo </w:t>
      </w:r>
      <w:r w:rsidR="01D39762">
        <w:rPr>
          <w:rFonts w:ascii="Calibri" w:hAnsi="Calibri" w:cs="Arial"/>
          <w:sz w:val="22"/>
          <w:szCs w:val="22"/>
          <w:lang w:val="hr-HR"/>
        </w:rPr>
        <w:t>temeljito obaviti s nositeljima mjera</w:t>
      </w:r>
      <w:r w:rsidR="301A7A3F">
        <w:rPr>
          <w:rFonts w:ascii="Calibri" w:hAnsi="Calibri" w:cs="Arial"/>
          <w:sz w:val="22"/>
          <w:szCs w:val="22"/>
          <w:lang w:val="hr-HR"/>
        </w:rPr>
        <w:t xml:space="preserve"> i s svim dionicima uključenim u provedbu </w:t>
      </w:r>
      <w:r w:rsidR="63902A95">
        <w:rPr>
          <w:rFonts w:ascii="Calibri" w:hAnsi="Calibri" w:cs="Arial"/>
          <w:sz w:val="22"/>
          <w:szCs w:val="22"/>
          <w:lang w:val="hr-HR"/>
        </w:rPr>
        <w:t>istih</w:t>
      </w:r>
      <w:r w:rsidR="6E79B809">
        <w:rPr>
          <w:rFonts w:ascii="Calibri" w:hAnsi="Calibri" w:cs="Arial"/>
          <w:sz w:val="22"/>
          <w:szCs w:val="22"/>
          <w:lang w:val="hr-HR"/>
        </w:rPr>
        <w:t xml:space="preserve">, </w:t>
      </w:r>
      <w:r w:rsidR="00923733">
        <w:rPr>
          <w:rFonts w:ascii="Calibri" w:hAnsi="Calibri" w:cs="Arial"/>
          <w:sz w:val="22"/>
          <w:szCs w:val="22"/>
          <w:lang w:val="hr-HR"/>
        </w:rPr>
        <w:t>pošto</w:t>
      </w:r>
      <w:r w:rsidR="6E79B809">
        <w:rPr>
          <w:rFonts w:ascii="Calibri" w:hAnsi="Calibri" w:cs="Arial"/>
          <w:sz w:val="22"/>
          <w:szCs w:val="22"/>
          <w:lang w:val="hr-HR"/>
        </w:rPr>
        <w:t xml:space="preserve"> mjere moraju </w:t>
      </w:r>
      <w:r w:rsidR="14622A10">
        <w:rPr>
          <w:rFonts w:ascii="Calibri" w:hAnsi="Calibri" w:cs="Arial"/>
          <w:sz w:val="22"/>
          <w:szCs w:val="22"/>
          <w:lang w:val="hr-HR"/>
        </w:rPr>
        <w:t>biti ambi</w:t>
      </w:r>
      <w:r w:rsidR="4506E580">
        <w:rPr>
          <w:rFonts w:ascii="Calibri" w:hAnsi="Calibri" w:cs="Arial"/>
          <w:sz w:val="22"/>
          <w:szCs w:val="22"/>
          <w:lang w:val="hr-HR"/>
        </w:rPr>
        <w:t xml:space="preserve">ciozne ali i </w:t>
      </w:r>
      <w:r w:rsidR="14622A10">
        <w:rPr>
          <w:rFonts w:ascii="Calibri" w:hAnsi="Calibri" w:cs="Arial"/>
          <w:sz w:val="22"/>
          <w:szCs w:val="22"/>
          <w:lang w:val="hr-HR"/>
        </w:rPr>
        <w:t>provedive</w:t>
      </w:r>
      <w:r w:rsidR="00D86454">
        <w:rPr>
          <w:rFonts w:ascii="Calibri" w:hAnsi="Calibri" w:cs="Arial"/>
          <w:sz w:val="22"/>
          <w:szCs w:val="22"/>
          <w:lang w:val="hr-HR"/>
        </w:rPr>
        <w:t>, kvantificirane</w:t>
      </w:r>
      <w:r w:rsidR="00706BC4">
        <w:rPr>
          <w:rFonts w:ascii="Calibri" w:hAnsi="Calibri" w:cs="Arial"/>
          <w:sz w:val="22"/>
          <w:szCs w:val="22"/>
          <w:lang w:val="hr-HR"/>
        </w:rPr>
        <w:t xml:space="preserve"> i </w:t>
      </w:r>
      <w:r w:rsidR="007438EC">
        <w:rPr>
          <w:rFonts w:ascii="Calibri" w:hAnsi="Calibri" w:cs="Arial"/>
          <w:sz w:val="22"/>
          <w:szCs w:val="22"/>
          <w:lang w:val="hr-HR"/>
        </w:rPr>
        <w:t>opisane</w:t>
      </w:r>
      <w:r w:rsidR="006F0AB9">
        <w:rPr>
          <w:rFonts w:ascii="Calibri" w:hAnsi="Calibri" w:cs="Arial"/>
          <w:sz w:val="22"/>
          <w:szCs w:val="22"/>
          <w:lang w:val="hr-HR"/>
        </w:rPr>
        <w:t xml:space="preserve">. </w:t>
      </w:r>
    </w:p>
    <w:sectPr w:rsidR="70C53860" w:rsidRPr="00706BC4" w:rsidSect="002B7F8A">
      <w:headerReference w:type="default" r:id="rId10"/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A05E2C" w14:textId="77777777" w:rsidR="00ED67DE" w:rsidRDefault="00ED67DE" w:rsidP="00183AEA">
      <w:pPr>
        <w:spacing w:after="0" w:line="240" w:lineRule="auto"/>
      </w:pPr>
      <w:r>
        <w:separator/>
      </w:r>
    </w:p>
  </w:endnote>
  <w:endnote w:type="continuationSeparator" w:id="0">
    <w:p w14:paraId="73C18CCD" w14:textId="77777777" w:rsidR="00ED67DE" w:rsidRDefault="00ED67DE" w:rsidP="00183AEA">
      <w:pPr>
        <w:spacing w:after="0" w:line="240" w:lineRule="auto"/>
      </w:pPr>
      <w:r>
        <w:continuationSeparator/>
      </w:r>
    </w:p>
  </w:endnote>
  <w:endnote w:type="continuationNotice" w:id="1">
    <w:p w14:paraId="33B116E7" w14:textId="77777777" w:rsidR="00ED67DE" w:rsidRDefault="00ED67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75091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95DDCE" w14:textId="56446718" w:rsidR="00DE7C02" w:rsidRDefault="00DE7C0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123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728AFA5" w14:textId="77777777" w:rsidR="00DE7C02" w:rsidRDefault="00DE7C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54C1F8" w14:textId="77777777" w:rsidR="00ED67DE" w:rsidRDefault="00ED67DE" w:rsidP="00183AEA">
      <w:pPr>
        <w:spacing w:after="0" w:line="240" w:lineRule="auto"/>
      </w:pPr>
      <w:r>
        <w:separator/>
      </w:r>
    </w:p>
  </w:footnote>
  <w:footnote w:type="continuationSeparator" w:id="0">
    <w:p w14:paraId="0FB214C0" w14:textId="77777777" w:rsidR="00ED67DE" w:rsidRDefault="00ED67DE" w:rsidP="00183AEA">
      <w:pPr>
        <w:spacing w:after="0" w:line="240" w:lineRule="auto"/>
      </w:pPr>
      <w:r>
        <w:continuationSeparator/>
      </w:r>
    </w:p>
  </w:footnote>
  <w:footnote w:type="continuationNotice" w:id="1">
    <w:p w14:paraId="5A7E170C" w14:textId="77777777" w:rsidR="00ED67DE" w:rsidRDefault="00ED67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81AD9" w14:textId="77777777" w:rsidR="00183AEA" w:rsidRDefault="00183AEA">
    <w:pPr>
      <w:pStyle w:val="Header"/>
    </w:pPr>
    <w:r>
      <w:rPr>
        <w:noProof/>
        <w:lang w:eastAsia="hr-HR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1A4ECB3" wp14:editId="25F7E04B">
              <wp:simplePos x="0" y="0"/>
              <wp:positionH relativeFrom="column">
                <wp:posOffset>419100</wp:posOffset>
              </wp:positionH>
              <wp:positionV relativeFrom="paragraph">
                <wp:posOffset>-38100</wp:posOffset>
              </wp:positionV>
              <wp:extent cx="5311775" cy="476250"/>
              <wp:effectExtent l="0" t="0" r="3175" b="0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11775" cy="476250"/>
                        <a:chOff x="419100" y="0"/>
                        <a:chExt cx="5311775" cy="476250"/>
                      </a:xfrm>
                    </wpg:grpSpPr>
                    <wpg:grpSp>
                      <wpg:cNvPr id="1" name="Group 1"/>
                      <wpg:cNvGrpSpPr/>
                      <wpg:grpSpPr>
                        <a:xfrm>
                          <a:off x="419100" y="0"/>
                          <a:ext cx="5311775" cy="476250"/>
                          <a:chOff x="419100" y="0"/>
                          <a:chExt cx="5311775" cy="476250"/>
                        </a:xfrm>
                      </wpg:grpSpPr>
                      <pic:pic xmlns:pic="http://schemas.openxmlformats.org/drawingml/2006/picture">
                        <pic:nvPicPr>
                          <pic:cNvPr id="12" name="Picture 18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19675" y="0"/>
                            <a:ext cx="711200" cy="474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Picture 29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9100" y="38100"/>
                            <a:ext cx="371475" cy="438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grpSp>
                    <wps:wsp>
                      <wps:cNvPr id="307" name="Tekstni okvir 2"/>
                      <wps:cNvSpPr txBox="1">
                        <a:spLocks noChangeArrowheads="1"/>
                      </wps:cNvSpPr>
                      <wps:spPr bwMode="auto">
                        <a:xfrm>
                          <a:off x="800100" y="19050"/>
                          <a:ext cx="3346450" cy="387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BD7BB1" w14:textId="77777777" w:rsidR="00183AEA" w:rsidRDefault="00183AEA" w:rsidP="00183AEA">
                            <w:pPr>
                              <w:pStyle w:val="HeaderRight"/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color w:val="auto"/>
                                <w:sz w:val="18"/>
                              </w:rPr>
                            </w:pPr>
                            <w:r>
                              <w:rPr>
                                <w:rFonts w:eastAsia="Times New Roman"/>
                                <w:color w:val="auto"/>
                                <w:sz w:val="18"/>
                              </w:rPr>
                              <w:t>A</w:t>
                            </w:r>
                            <w:r w:rsidRPr="00AD773C">
                              <w:rPr>
                                <w:rFonts w:eastAsia="Times New Roman"/>
                                <w:color w:val="auto"/>
                                <w:sz w:val="18"/>
                              </w:rPr>
                              <w:t xml:space="preserve">kcijski plan energetski održivog razvitka </w:t>
                            </w:r>
                          </w:p>
                          <w:p w14:paraId="243F2FA0" w14:textId="77777777" w:rsidR="00183AEA" w:rsidRPr="00AD773C" w:rsidRDefault="00183AEA" w:rsidP="00183AEA">
                            <w:pPr>
                              <w:pStyle w:val="HeaderRight"/>
                              <w:jc w:val="both"/>
                              <w:rPr>
                                <w:color w:val="auto"/>
                                <w:sz w:val="18"/>
                              </w:rPr>
                            </w:pPr>
                            <w:r w:rsidRPr="00AD773C">
                              <w:rPr>
                                <w:rFonts w:eastAsia="Times New Roman"/>
                                <w:color w:val="auto"/>
                                <w:sz w:val="18"/>
                              </w:rPr>
                              <w:t>i prilagodbe klimatskim promjenama Grada Zagreba</w:t>
                            </w:r>
                            <w:r>
                              <w:rPr>
                                <w:rFonts w:eastAsia="Times New Roman"/>
                                <w:color w:val="auto"/>
                                <w:sz w:val="18"/>
                              </w:rPr>
                              <w:t xml:space="preserve"> - SECAP</w:t>
                            </w:r>
                          </w:p>
                          <w:p w14:paraId="2712C1CD" w14:textId="77777777" w:rsidR="00183AEA" w:rsidRDefault="00183AEA" w:rsidP="00183A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1A4ECB3" id="Group 2" o:spid="_x0000_s1026" style="position:absolute;margin-left:33pt;margin-top:-3pt;width:418.25pt;height:37.5pt;z-index:251658240;mso-width-relative:margin" coordorigin="4191" coordsize="53117,47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">
              <v:group id="Group 1" o:spid="_x0000_s1027" style="position:absolute;left:4191;width:53117;height:4762" coordorigin="4191" coordsize="53117,4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28" type="#_x0000_t75" style="position:absolute;left:50196;width:7112;height:47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">
                  <v:imagedata r:id="rId3" o:title=""/>
                  <v:path arrowok="t"/>
                </v:shape>
                <v:shape id="Picture 29" o:spid="_x0000_s1029" type="#_x0000_t75" style="position:absolute;left:4191;top:381;width:3714;height:4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">
                  <v:imagedata r:id="rId4" o:title=""/>
                  <v:path arrowok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30" type="#_x0000_t202" style="position:absolute;left:8001;top:190;width:33464;height:3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" filled="f" stroked="f">
                <v:textbox>
                  <w:txbxContent>
                    <w:p w14:paraId="74BD7BB1" w14:textId="77777777" w:rsidR="00183AEA" w:rsidRDefault="00183AEA" w:rsidP="00183AEA">
                      <w:pPr>
                        <w:pStyle w:val="HeaderRight"/>
                        <w:spacing w:after="0" w:line="240" w:lineRule="auto"/>
                        <w:jc w:val="both"/>
                        <w:rPr>
                          <w:rFonts w:eastAsia="Times New Roman"/>
                          <w:color w:val="auto"/>
                          <w:sz w:val="18"/>
                        </w:rPr>
                      </w:pPr>
                      <w:r>
                        <w:rPr>
                          <w:rFonts w:eastAsia="Times New Roman"/>
                          <w:color w:val="auto"/>
                          <w:sz w:val="18"/>
                        </w:rPr>
                        <w:t>A</w:t>
                      </w:r>
                      <w:r w:rsidRPr="00AD773C">
                        <w:rPr>
                          <w:rFonts w:eastAsia="Times New Roman"/>
                          <w:color w:val="auto"/>
                          <w:sz w:val="18"/>
                        </w:rPr>
                        <w:t xml:space="preserve">kcijski plan energetski održivog razvitka </w:t>
                      </w:r>
                    </w:p>
                    <w:p w14:paraId="243F2FA0" w14:textId="77777777" w:rsidR="00183AEA" w:rsidRPr="00AD773C" w:rsidRDefault="00183AEA" w:rsidP="00183AEA">
                      <w:pPr>
                        <w:pStyle w:val="HeaderRight"/>
                        <w:jc w:val="both"/>
                        <w:rPr>
                          <w:color w:val="auto"/>
                          <w:sz w:val="18"/>
                        </w:rPr>
                      </w:pPr>
                      <w:r w:rsidRPr="00AD773C">
                        <w:rPr>
                          <w:rFonts w:eastAsia="Times New Roman"/>
                          <w:color w:val="auto"/>
                          <w:sz w:val="18"/>
                        </w:rPr>
                        <w:t>i prilagodbe klimatskim promjenama Grada Zagreba</w:t>
                      </w:r>
                      <w:r>
                        <w:rPr>
                          <w:rFonts w:eastAsia="Times New Roman"/>
                          <w:color w:val="auto"/>
                          <w:sz w:val="18"/>
                        </w:rPr>
                        <w:t xml:space="preserve"> - SECAP</w:t>
                      </w:r>
                    </w:p>
                    <w:p w14:paraId="2712C1CD" w14:textId="77777777" w:rsidR="00183AEA" w:rsidRDefault="00183AEA" w:rsidP="00183AEA"/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A7371"/>
    <w:multiLevelType w:val="hybridMultilevel"/>
    <w:tmpl w:val="2F901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56234"/>
    <w:multiLevelType w:val="multilevel"/>
    <w:tmpl w:val="224C11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743514E"/>
    <w:multiLevelType w:val="hybridMultilevel"/>
    <w:tmpl w:val="A9E666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379D8"/>
    <w:multiLevelType w:val="hybridMultilevel"/>
    <w:tmpl w:val="27F2E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42B78"/>
    <w:multiLevelType w:val="hybridMultilevel"/>
    <w:tmpl w:val="13921538"/>
    <w:lvl w:ilvl="0" w:tplc="85CC6D9A">
      <w:start w:val="1"/>
      <w:numFmt w:val="ordinal"/>
      <w:pStyle w:val="Subtitle"/>
      <w:lvlText w:val="1.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423328"/>
    <w:multiLevelType w:val="hybridMultilevel"/>
    <w:tmpl w:val="7B40DD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1D46CA"/>
    <w:multiLevelType w:val="hybridMultilevel"/>
    <w:tmpl w:val="EB1A0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02A"/>
    <w:rsid w:val="00012F57"/>
    <w:rsid w:val="000627AB"/>
    <w:rsid w:val="00072BD2"/>
    <w:rsid w:val="000961B3"/>
    <w:rsid w:val="000C050F"/>
    <w:rsid w:val="000C54B0"/>
    <w:rsid w:val="000C6ED0"/>
    <w:rsid w:val="001106FC"/>
    <w:rsid w:val="001125D7"/>
    <w:rsid w:val="00126E67"/>
    <w:rsid w:val="00154016"/>
    <w:rsid w:val="00183AEA"/>
    <w:rsid w:val="001C031C"/>
    <w:rsid w:val="0020069C"/>
    <w:rsid w:val="00205F9D"/>
    <w:rsid w:val="0025390A"/>
    <w:rsid w:val="00256AA9"/>
    <w:rsid w:val="00272E41"/>
    <w:rsid w:val="00277D9E"/>
    <w:rsid w:val="002965B5"/>
    <w:rsid w:val="002B7F8A"/>
    <w:rsid w:val="002C586B"/>
    <w:rsid w:val="003038A3"/>
    <w:rsid w:val="0039238F"/>
    <w:rsid w:val="003C6340"/>
    <w:rsid w:val="003F6CAC"/>
    <w:rsid w:val="00492892"/>
    <w:rsid w:val="004A3E84"/>
    <w:rsid w:val="004C2944"/>
    <w:rsid w:val="004C5FE6"/>
    <w:rsid w:val="004D1530"/>
    <w:rsid w:val="004E7377"/>
    <w:rsid w:val="00501F87"/>
    <w:rsid w:val="00506695"/>
    <w:rsid w:val="00510EF4"/>
    <w:rsid w:val="00550CC2"/>
    <w:rsid w:val="00604EF9"/>
    <w:rsid w:val="00624562"/>
    <w:rsid w:val="0063170A"/>
    <w:rsid w:val="00633AFA"/>
    <w:rsid w:val="0065135C"/>
    <w:rsid w:val="00661EA1"/>
    <w:rsid w:val="00667170"/>
    <w:rsid w:val="0069577F"/>
    <w:rsid w:val="006B502A"/>
    <w:rsid w:val="006C6936"/>
    <w:rsid w:val="006F0AB9"/>
    <w:rsid w:val="006F66BC"/>
    <w:rsid w:val="00706739"/>
    <w:rsid w:val="00706BC4"/>
    <w:rsid w:val="00732A20"/>
    <w:rsid w:val="00736AF8"/>
    <w:rsid w:val="007438EC"/>
    <w:rsid w:val="00812959"/>
    <w:rsid w:val="00821ABF"/>
    <w:rsid w:val="00862ACB"/>
    <w:rsid w:val="00900327"/>
    <w:rsid w:val="009114D2"/>
    <w:rsid w:val="00923733"/>
    <w:rsid w:val="009902E2"/>
    <w:rsid w:val="009B21D4"/>
    <w:rsid w:val="009C484B"/>
    <w:rsid w:val="009C4CB9"/>
    <w:rsid w:val="009C7F68"/>
    <w:rsid w:val="009F7086"/>
    <w:rsid w:val="00A30D9A"/>
    <w:rsid w:val="00A544B6"/>
    <w:rsid w:val="00AA00F0"/>
    <w:rsid w:val="00AE334D"/>
    <w:rsid w:val="00B7305E"/>
    <w:rsid w:val="00B769F6"/>
    <w:rsid w:val="00B829B9"/>
    <w:rsid w:val="00B94C57"/>
    <w:rsid w:val="00BF5381"/>
    <w:rsid w:val="00C03854"/>
    <w:rsid w:val="00C719DD"/>
    <w:rsid w:val="00C86BC9"/>
    <w:rsid w:val="00CB3F55"/>
    <w:rsid w:val="00D15CF3"/>
    <w:rsid w:val="00D17AFC"/>
    <w:rsid w:val="00D44244"/>
    <w:rsid w:val="00D4653E"/>
    <w:rsid w:val="00D5609A"/>
    <w:rsid w:val="00D65077"/>
    <w:rsid w:val="00D81577"/>
    <w:rsid w:val="00D86454"/>
    <w:rsid w:val="00DE7C02"/>
    <w:rsid w:val="00E2B5FA"/>
    <w:rsid w:val="00E33DE3"/>
    <w:rsid w:val="00E63560"/>
    <w:rsid w:val="00EC69D0"/>
    <w:rsid w:val="00ED67DE"/>
    <w:rsid w:val="00ED7839"/>
    <w:rsid w:val="00EE123B"/>
    <w:rsid w:val="00F04DF5"/>
    <w:rsid w:val="00F05CF7"/>
    <w:rsid w:val="00F17C89"/>
    <w:rsid w:val="00FC6929"/>
    <w:rsid w:val="00FD7285"/>
    <w:rsid w:val="00FE5B4D"/>
    <w:rsid w:val="00FE72E9"/>
    <w:rsid w:val="01D39762"/>
    <w:rsid w:val="10C89C48"/>
    <w:rsid w:val="14622A10"/>
    <w:rsid w:val="177C8ED8"/>
    <w:rsid w:val="18064BE4"/>
    <w:rsid w:val="181D51AF"/>
    <w:rsid w:val="1CD63592"/>
    <w:rsid w:val="1EB0525C"/>
    <w:rsid w:val="20272391"/>
    <w:rsid w:val="2055DA45"/>
    <w:rsid w:val="22A4C175"/>
    <w:rsid w:val="26B34326"/>
    <w:rsid w:val="2769DDAC"/>
    <w:rsid w:val="286405EA"/>
    <w:rsid w:val="2B456C69"/>
    <w:rsid w:val="301A7A3F"/>
    <w:rsid w:val="35021702"/>
    <w:rsid w:val="36AE0271"/>
    <w:rsid w:val="38B47EA0"/>
    <w:rsid w:val="3C1CDFA7"/>
    <w:rsid w:val="3F6BBA84"/>
    <w:rsid w:val="3FF6B95A"/>
    <w:rsid w:val="4506E580"/>
    <w:rsid w:val="4FE45E50"/>
    <w:rsid w:val="5F28E659"/>
    <w:rsid w:val="62043952"/>
    <w:rsid w:val="63902A95"/>
    <w:rsid w:val="643438E0"/>
    <w:rsid w:val="64928E1F"/>
    <w:rsid w:val="67C30192"/>
    <w:rsid w:val="6AF76974"/>
    <w:rsid w:val="6E79B809"/>
    <w:rsid w:val="70C53860"/>
    <w:rsid w:val="747E330A"/>
    <w:rsid w:val="747E368B"/>
    <w:rsid w:val="753D8CA1"/>
    <w:rsid w:val="7B8C382C"/>
    <w:rsid w:val="7DB4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1D6ED9"/>
  <w15:docId w15:val="{2ECF39AC-25FD-4328-B953-34BB5359F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3C6340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binitekst1">
    <w:name w:val="Obični tekst1"/>
    <w:basedOn w:val="Normal"/>
    <w:uiPriority w:val="99"/>
    <w:rsid w:val="006B502A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en-GB"/>
    </w:rPr>
  </w:style>
  <w:style w:type="paragraph" w:styleId="Subtitle">
    <w:name w:val="Subtitle"/>
    <w:aliases w:val="2"/>
    <w:basedOn w:val="Normal"/>
    <w:next w:val="Normal"/>
    <w:link w:val="SubtitleChar"/>
    <w:uiPriority w:val="11"/>
    <w:qFormat/>
    <w:rsid w:val="006B502A"/>
    <w:pPr>
      <w:numPr>
        <w:numId w:val="3"/>
      </w:numPr>
    </w:pPr>
    <w:rPr>
      <w:rFonts w:eastAsiaTheme="majorEastAsia" w:cstheme="majorBidi"/>
      <w:b/>
      <w:iCs/>
      <w:sz w:val="28"/>
      <w:szCs w:val="24"/>
    </w:rPr>
  </w:style>
  <w:style w:type="character" w:customStyle="1" w:styleId="SubtitleChar">
    <w:name w:val="Subtitle Char"/>
    <w:aliases w:val="2 Char"/>
    <w:basedOn w:val="DefaultParagraphFont"/>
    <w:link w:val="Subtitle"/>
    <w:uiPriority w:val="11"/>
    <w:rsid w:val="006B502A"/>
    <w:rPr>
      <w:rFonts w:eastAsiaTheme="majorEastAsia" w:cstheme="majorBidi"/>
      <w:b/>
      <w:iCs/>
      <w:sz w:val="28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B50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50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502A"/>
    <w:rPr>
      <w:sz w:val="20"/>
      <w:szCs w:val="20"/>
    </w:rPr>
  </w:style>
  <w:style w:type="paragraph" w:styleId="NoSpacing">
    <w:name w:val="No Spacing"/>
    <w:uiPriority w:val="1"/>
    <w:qFormat/>
    <w:rsid w:val="006B502A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5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02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9"/>
    <w:rsid w:val="003C6340"/>
    <w:rPr>
      <w:rFonts w:eastAsiaTheme="majorEastAsia" w:cstheme="majorBidi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183A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AEA"/>
  </w:style>
  <w:style w:type="paragraph" w:styleId="Footer">
    <w:name w:val="footer"/>
    <w:basedOn w:val="Normal"/>
    <w:link w:val="FooterChar"/>
    <w:uiPriority w:val="99"/>
    <w:unhideWhenUsed/>
    <w:rsid w:val="00183A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AEA"/>
  </w:style>
  <w:style w:type="paragraph" w:customStyle="1" w:styleId="HeaderRight">
    <w:name w:val="Header Right"/>
    <w:basedOn w:val="Header"/>
    <w:uiPriority w:val="35"/>
    <w:qFormat/>
    <w:rsid w:val="00183AEA"/>
    <w:pPr>
      <w:pBdr>
        <w:bottom w:val="dashed" w:sz="4" w:space="18" w:color="7F7F7F"/>
      </w:pBdr>
      <w:tabs>
        <w:tab w:val="clear" w:pos="4513"/>
        <w:tab w:val="clear" w:pos="9026"/>
        <w:tab w:val="center" w:pos="4320"/>
        <w:tab w:val="right" w:pos="8640"/>
      </w:tabs>
      <w:spacing w:after="200" w:line="276" w:lineRule="auto"/>
      <w:jc w:val="right"/>
    </w:pPr>
    <w:rPr>
      <w:rFonts w:eastAsiaTheme="minorEastAsia"/>
      <w:color w:val="7F7F7F" w:themeColor="text1" w:themeTint="80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DAA69028DF934B8F4D0A7F57D28E08" ma:contentTypeVersion="2" ma:contentTypeDescription="Create a new document." ma:contentTypeScope="" ma:versionID="5fe4b1c95023fc6106fb987030964a57">
  <xsd:schema xmlns:xsd="http://www.w3.org/2001/XMLSchema" xmlns:xs="http://www.w3.org/2001/XMLSchema" xmlns:p="http://schemas.microsoft.com/office/2006/metadata/properties" xmlns:ns2="c09df97f-82fe-4749-a4c0-afb75fad392b" targetNamespace="http://schemas.microsoft.com/office/2006/metadata/properties" ma:root="true" ma:fieldsID="50cdc0cc7e1682bd0047084845ea6e91" ns2:_="">
    <xsd:import namespace="c09df97f-82fe-4749-a4c0-afb75fad39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df97f-82fe-4749-a4c0-afb75fad39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440176-AFD0-47E0-8A6A-069D75718B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57ADAD-F614-47C9-88AC-8B5BCC25E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9df97f-82fe-4749-a4c0-afb75fad39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32A80A-95AC-4843-AE2B-143D8A96E90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4201</TotalTime>
  <Pages>2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Ivan Ivanković</cp:lastModifiedBy>
  <cp:revision>131</cp:revision>
  <dcterms:created xsi:type="dcterms:W3CDTF">2018-05-07T13:23:00Z</dcterms:created>
  <dcterms:modified xsi:type="dcterms:W3CDTF">2019-03-22T14:06:00Z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0x010100C6DAA69028DF934B8F4D0A7F57D28E08</vt:lpwstr>
  </property>
  <property fmtid="{D5CDD505-2E9C-101B-9397-08002B2CF9AE}" pid="3" name="AuthorIds_UIVersion_1024">
    <vt:lpwstr>25</vt:lpwstr>
  </property>
</Properties>
</file>